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166784" w:rsidRPr="003C06D1" w:rsidRDefault="00166784" w:rsidP="00166784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B16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166784" w:rsidRPr="00794B25" w:rsidRDefault="00166784" w:rsidP="00166784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166784" w:rsidRPr="003C06D1" w:rsidRDefault="00166784" w:rsidP="00166784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166784" w:rsidRPr="000543D2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2913D7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 w:rsidR="00B56A54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6A41C2">
        <w:rPr>
          <w:rStyle w:val="Emphasis"/>
          <w:rFonts w:ascii="GHEA Grapalat" w:hAnsi="GHEA Grapalat" w:cs="Sylfaen"/>
          <w:b/>
          <w:sz w:val="24"/>
          <w:szCs w:val="24"/>
        </w:rPr>
        <w:t>քսանչորս</w:t>
      </w:r>
    </w:p>
    <w:p w:rsidR="00166784" w:rsidRPr="00B279F6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ro-RO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 w:rsidR="00B56A54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9E3BF5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նոյեմբերի</w:t>
      </w:r>
      <w:proofErr w:type="spellEnd"/>
      <w:r w:rsidR="000A736D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9E3BF5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մեկին</w:t>
      </w:r>
      <w:proofErr w:type="spellEnd"/>
    </w:p>
    <w:p w:rsidR="00166784" w:rsidRDefault="00166784" w:rsidP="00166784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166784" w:rsidRDefault="00166784" w:rsidP="00166784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166784" w:rsidRPr="00D623C0" w:rsidRDefault="00166784" w:rsidP="00166784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="00B56A54"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166784" w:rsidRPr="0091632B" w:rsidRDefault="00166784" w:rsidP="00166784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166784" w:rsidRPr="00837803" w:rsidRDefault="00166784" w:rsidP="00B56A54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 w:rsidR="00B279F6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B56A54" w:rsidRPr="00B279F6">
        <w:rPr>
          <w:rStyle w:val="Emphasis"/>
          <w:rFonts w:ascii="GHEA Grapalat" w:eastAsia="GHEA Grapalat" w:hAnsi="GHEA Grapalat" w:cs="Sylfaen"/>
          <w:lang w:val="hy-AM"/>
        </w:rPr>
        <w:t>Այրում քաղաքի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 w:rsidR="00002A55" w:rsidRPr="00B279F6">
        <w:rPr>
          <w:rStyle w:val="Emphasis"/>
          <w:rFonts w:ascii="GHEA Grapalat" w:eastAsia="GHEA Grapalat" w:hAnsi="GHEA Grapalat" w:cs="Sylfaen"/>
          <w:lang w:val="hy-AM"/>
        </w:rPr>
        <w:t xml:space="preserve"> </w:t>
      </w:r>
      <w:r w:rsidR="009E3BF5">
        <w:rPr>
          <w:rStyle w:val="Emphasis"/>
          <w:rFonts w:ascii="GHEA Grapalat" w:eastAsia="GHEA Grapalat" w:hAnsi="GHEA Grapalat" w:cs="Sylfaen"/>
          <w:lang w:val="hy-AM"/>
        </w:rPr>
        <w:t>Երկաթուղայինների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9E3BF5">
        <w:rPr>
          <w:rStyle w:val="Emphasis"/>
          <w:rFonts w:ascii="GHEA Grapalat" w:eastAsia="GHEA Grapalat" w:hAnsi="GHEA Grapalat"/>
          <w:lang w:val="hy-AM"/>
        </w:rPr>
        <w:t>23</w:t>
      </w:r>
      <w:bookmarkStart w:id="0" w:name="_GoBack"/>
      <w:bookmarkEnd w:id="0"/>
      <w:r w:rsidR="009F1717" w:rsidRPr="00B279F6">
        <w:rPr>
          <w:rStyle w:val="Emphasis"/>
          <w:rFonts w:ascii="GHEA Grapalat" w:eastAsia="GHEA Grapalat" w:hAnsi="GHEA Grapalat"/>
          <w:lang w:val="hy-AM"/>
        </w:rPr>
        <w:t xml:space="preserve"> ավտոտնակ</w:t>
      </w:r>
      <w:r w:rsidR="00B56A54"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գույքը ուղղակի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վաճառքով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առքուվաճառքի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837803">
        <w:rPr>
          <w:rStyle w:val="Emphasis"/>
          <w:rFonts w:ascii="GHEA Grapalat" w:hAnsi="GHEA Grapalat" w:cs="Sylfaen"/>
          <w:lang w:val="hy-AM"/>
        </w:rPr>
        <w:t xml:space="preserve"> կնքելու համար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166784" w:rsidRPr="00837803" w:rsidRDefault="00166784" w:rsidP="00166784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166784" w:rsidRPr="00430634" w:rsidRDefault="00166784" w:rsidP="00166784">
      <w:pPr>
        <w:rPr>
          <w:rFonts w:ascii="Calibri" w:hAnsi="Calibri"/>
          <w:i/>
          <w:iCs w:val="0"/>
          <w:color w:val="000000"/>
          <w:lang w:val="hy-AM"/>
        </w:rPr>
      </w:pP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166784" w:rsidRPr="00430634" w:rsidRDefault="00166784" w:rsidP="00166784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166784" w:rsidRPr="00430634" w:rsidRDefault="00166784" w:rsidP="00166784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166784" w:rsidRPr="00430634" w:rsidRDefault="00166784" w:rsidP="00166784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Pr="00837803" w:rsidRDefault="00166784" w:rsidP="00166784">
      <w:pPr>
        <w:rPr>
          <w:rFonts w:asciiTheme="minorHAnsi" w:hAnsiTheme="minorHAnsi"/>
        </w:rPr>
      </w:pPr>
    </w:p>
    <w:p w:rsidR="00EC2FE5" w:rsidRDefault="009E3BF5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464A98"/>
    <w:rsid w:val="00502ECF"/>
    <w:rsid w:val="00593619"/>
    <w:rsid w:val="005A24C1"/>
    <w:rsid w:val="0060059F"/>
    <w:rsid w:val="006A41C2"/>
    <w:rsid w:val="009E3BF5"/>
    <w:rsid w:val="009F1717"/>
    <w:rsid w:val="00B279F6"/>
    <w:rsid w:val="00B56A54"/>
    <w:rsid w:val="00E63C0E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2D02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29</cp:revision>
  <dcterms:created xsi:type="dcterms:W3CDTF">2023-05-02T07:04:00Z</dcterms:created>
  <dcterms:modified xsi:type="dcterms:W3CDTF">2024-11-01T06:23:00Z</dcterms:modified>
</cp:coreProperties>
</file>