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3A" w:rsidRDefault="00C768A2" w:rsidP="006A47C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5A1A3A" w:rsidRDefault="00F22FB6" w:rsidP="00BE30C8">
      <w:pPr>
        <w:pStyle w:val="ListParagraph"/>
        <w:spacing w:line="360" w:lineRule="auto"/>
        <w:ind w:left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22FB6">
        <w:rPr>
          <w:rFonts w:ascii="GHEA Grapalat" w:hAnsi="GHEA Grapalat"/>
          <w:color w:val="333333"/>
          <w:sz w:val="21"/>
          <w:szCs w:val="21"/>
          <w:lang w:val="hy-AM"/>
        </w:rPr>
        <w:t>ԳՈՒՅՔԱՀԱՐԿԻ  ԱՐՏՈՆՈՒԹՅՈՒՆ  ՍԱՀՄԱՆԵԼՈՒ   ԵՎ  ԳՈՒՅՔԱՀԱՐԿ  ՎՃԱՐՈՂԻ  ՓՈԽԱՐԵՆ  ՀԱՄԱՅՆՔԻ  ԲՅՈՒՋԵԻՑ  ՎՃԱՐՈՒՄ  ԿԱՏԱՐԵԼՈՒ  ՄԱՍԻՆ</w:t>
      </w:r>
      <w:r w:rsidR="0058214C">
        <w:rPr>
          <w:rFonts w:ascii="GHEA Grapalat" w:hAnsi="GHEA Grapalat"/>
          <w:i/>
          <w:iCs/>
          <w:color w:val="333333"/>
          <w:sz w:val="22"/>
          <w:szCs w:val="22"/>
          <w:shd w:val="clear" w:color="auto" w:fill="FFFFFF"/>
          <w:lang w:val="hy-AM"/>
        </w:rPr>
        <w:br/>
      </w:r>
      <w:r w:rsidR="006A47C5" w:rsidRPr="0058214C">
        <w:rPr>
          <w:rFonts w:ascii="GHEA Grapalat" w:hAnsi="GHEA Grapalat"/>
          <w:b/>
          <w:sz w:val="22"/>
          <w:szCs w:val="22"/>
          <w:lang w:val="hy-AM"/>
        </w:rPr>
        <w:t>ՆԱԽԱԳԾԻ ԸՆԴՈՒՆՄԱՆ ԱՆՀՐԱԺԵՇՏՈՒԹՅԱՆ ՎԵՐԱԲԵՐՅԱԼ</w:t>
      </w:r>
    </w:p>
    <w:p w:rsidR="00FC4AB1" w:rsidRPr="00A7069C" w:rsidRDefault="00B147AC" w:rsidP="00F22FB6">
      <w:pPr>
        <w:pStyle w:val="ListParagraph"/>
        <w:spacing w:line="276" w:lineRule="auto"/>
        <w:ind w:left="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A7069C">
        <w:rPr>
          <w:rFonts w:ascii="GHEA Grapalat" w:hAnsi="GHEA Grapalat" w:cstheme="minorBidi"/>
          <w:sz w:val="22"/>
          <w:szCs w:val="22"/>
          <w:lang w:val="hy-AM"/>
        </w:rPr>
        <w:t xml:space="preserve">Հաշվի առնելով, որ  </w:t>
      </w:r>
      <w:r>
        <w:rPr>
          <w:rFonts w:ascii="GHEA Grapalat" w:hAnsi="GHEA Grapalat" w:cstheme="minorBidi"/>
          <w:sz w:val="22"/>
          <w:szCs w:val="22"/>
          <w:lang w:val="hy-AM"/>
        </w:rPr>
        <w:t>հ</w:t>
      </w:r>
      <w:r w:rsidR="00BE30C8" w:rsidRPr="00A7069C">
        <w:rPr>
          <w:rFonts w:ascii="GHEA Grapalat" w:hAnsi="GHEA Grapalat" w:cstheme="minorBidi"/>
          <w:sz w:val="22"/>
          <w:szCs w:val="22"/>
          <w:lang w:val="hy-AM"/>
        </w:rPr>
        <w:t>արկային օրենսգիրքի 245-րդ հոդվածի 2-րդ մասի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պ</w:t>
      </w:r>
      <w:r w:rsidR="00994639" w:rsidRPr="00A7069C">
        <w:rPr>
          <w:rFonts w:ascii="GHEA Grapalat" w:hAnsi="GHEA Grapalat" w:cstheme="minorBidi"/>
          <w:sz w:val="22"/>
          <w:szCs w:val="22"/>
          <w:lang w:val="hy-AM"/>
        </w:rPr>
        <w:t>ահանջներին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994639" w:rsidRPr="00A7069C">
        <w:rPr>
          <w:rFonts w:ascii="GHEA Grapalat" w:hAnsi="GHEA Grapalat" w:cstheme="minorBidi"/>
          <w:sz w:val="22"/>
          <w:szCs w:val="22"/>
          <w:lang w:val="hy-AM"/>
        </w:rPr>
        <w:t xml:space="preserve"> համապատասխան</w:t>
      </w:r>
      <w:r>
        <w:rPr>
          <w:rFonts w:ascii="GHEA Grapalat" w:hAnsi="GHEA Grapalat" w:cstheme="minorBidi"/>
          <w:sz w:val="22"/>
          <w:szCs w:val="22"/>
          <w:lang w:val="hy-AM"/>
        </w:rPr>
        <w:t xml:space="preserve"> համայնքի ավագանին իրավասու է</w:t>
      </w:r>
      <w:r w:rsidR="002508E4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>
        <w:rPr>
          <w:rFonts w:ascii="GHEA Grapalat" w:hAnsi="GHEA Grapalat" w:cstheme="minorBidi"/>
          <w:sz w:val="22"/>
          <w:szCs w:val="22"/>
          <w:lang w:val="hy-AM"/>
        </w:rPr>
        <w:t>ս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>ահմանե</w:t>
      </w:r>
      <w:r>
        <w:rPr>
          <w:rFonts w:ascii="GHEA Grapalat" w:hAnsi="GHEA Grapalat"/>
          <w:sz w:val="21"/>
          <w:szCs w:val="21"/>
          <w:lang w:val="hy-AM"/>
        </w:rPr>
        <w:t>լ գույքահարկի գծով արտոնություն, ուստի առաջարկվում է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sz w:val="21"/>
          <w:szCs w:val="21"/>
          <w:lang w:val="hy-AM"/>
        </w:rPr>
        <w:t xml:space="preserve">արտոնել 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>Սարգիս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Վարուժանի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Պետրոսյանին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պատկանող VOLKSWAGEN TOUAREG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մակնիշի 61 PS 161 պետհամարանիշի փոխադրամիջոցի գույքահարկի նկատմամբ առաջացած տույժը, որը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կազմում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է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162 627 դրամ (հարյուր վաթսուներկու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հազար վեց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հարյուր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քսանյոթ)</w:t>
      </w:r>
      <w:r w:rsidR="000101CF">
        <w:rPr>
          <w:rFonts w:ascii="GHEA Grapalat" w:hAnsi="GHEA Grapalat"/>
          <w:sz w:val="21"/>
          <w:szCs w:val="21"/>
          <w:lang w:val="hy-AM"/>
        </w:rPr>
        <w:t xml:space="preserve"> և սեփականատիրոջ </w:t>
      </w:r>
      <w:r w:rsidR="000101CF" w:rsidRPr="00F22FB6">
        <w:rPr>
          <w:rFonts w:ascii="GHEA Grapalat" w:hAnsi="GHEA Grapalat"/>
          <w:color w:val="333333"/>
          <w:sz w:val="21"/>
          <w:szCs w:val="21"/>
          <w:lang w:val="hy-AM"/>
        </w:rPr>
        <w:t xml:space="preserve">փոխարեն  համայնքի  բյուջեից  </w:t>
      </w:r>
      <w:r w:rsidR="000101CF">
        <w:rPr>
          <w:rFonts w:ascii="GHEA Grapalat" w:hAnsi="GHEA Grapalat"/>
          <w:color w:val="333333"/>
          <w:sz w:val="21"/>
          <w:szCs w:val="21"/>
          <w:lang w:val="hy-AM"/>
        </w:rPr>
        <w:t>կատարել վճարում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0101CF">
        <w:rPr>
          <w:rFonts w:ascii="GHEA Grapalat" w:hAnsi="GHEA Grapalat" w:cstheme="minorBidi"/>
          <w:sz w:val="22"/>
          <w:szCs w:val="22"/>
          <w:lang w:val="hy-AM"/>
        </w:rPr>
        <w:t>(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համայնքի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ավագանու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սահմանած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արտոնության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գումարը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չի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կարող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գերազանցել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տվյալ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հարկային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տարվա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համար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փոխադրամիջոցների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գույքահարկի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գծով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համայնքի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բյուջեի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հաստատված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եկամուտների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տասը</w:t>
      </w:r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="GHEA Grapalat"/>
          <w:sz w:val="22"/>
          <w:szCs w:val="22"/>
          <w:lang w:val="hy-AM"/>
        </w:rPr>
        <w:t>տոկոսը</w:t>
      </w:r>
      <w:r w:rsidR="000101CF">
        <w:rPr>
          <w:rFonts w:ascii="GHEA Grapalat" w:hAnsi="GHEA Grapalat" w:cs="GHEA Grapalat"/>
          <w:sz w:val="22"/>
          <w:szCs w:val="22"/>
          <w:lang w:val="hy-AM"/>
        </w:rPr>
        <w:t>)</w:t>
      </w:r>
      <w:bookmarkStart w:id="0" w:name="_GoBack"/>
      <w:bookmarkEnd w:id="0"/>
      <w:r w:rsidR="0058214C" w:rsidRPr="00A7069C">
        <w:rPr>
          <w:rFonts w:ascii="GHEA Grapalat" w:hAnsi="GHEA Grapalat" w:cstheme="minorBidi"/>
          <w:sz w:val="22"/>
          <w:szCs w:val="22"/>
          <w:lang w:val="hy-AM"/>
        </w:rPr>
        <w:t xml:space="preserve">: </w:t>
      </w:r>
      <w:r w:rsidR="00233336" w:rsidRPr="00A7069C">
        <w:rPr>
          <w:rFonts w:ascii="GHEA Grapalat" w:hAnsi="GHEA Grapalat" w:cstheme="minorBidi"/>
          <w:sz w:val="22"/>
          <w:szCs w:val="22"/>
          <w:lang w:val="hy-AM"/>
        </w:rPr>
        <w:br/>
      </w:r>
      <w:r w:rsidR="00F22FB6" w:rsidRPr="00A7069C">
        <w:rPr>
          <w:rFonts w:ascii="GHEA Grapalat" w:hAnsi="GHEA Grapalat" w:cstheme="minorBidi"/>
          <w:sz w:val="22"/>
          <w:szCs w:val="22"/>
          <w:lang w:val="hy-AM"/>
        </w:rPr>
        <w:t xml:space="preserve">Առաջարկվում է արտոնել 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>Սարգիս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Վարուժանի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Պետրոսյանին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պատկանող VOLKSWAGEN TOUAREG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մակնիշի 61 PS 161 պետհամարանիշի փոխադրամիջոցի գույքահարկի նկատմամբ առաջացած տույժը, որը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կազմում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է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162 627 դրամ (հարյուր վաթսուներկու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հազար վեց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հարյուր</w:t>
      </w:r>
      <w:r w:rsidR="00F22FB6" w:rsidRPr="00A7069C">
        <w:rPr>
          <w:rFonts w:ascii="Calibri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hAnsi="GHEA Grapalat"/>
          <w:sz w:val="21"/>
          <w:szCs w:val="21"/>
          <w:lang w:val="hy-AM"/>
        </w:rPr>
        <w:t xml:space="preserve"> քսանյոթ):</w:t>
      </w:r>
      <w:r w:rsidR="00F22FB6" w:rsidRPr="00A7069C">
        <w:rPr>
          <w:rFonts w:ascii="GHEA Grapalat" w:hAnsi="GHEA Grapalat" w:cstheme="minorBidi"/>
          <w:sz w:val="22"/>
          <w:szCs w:val="22"/>
          <w:lang w:val="hy-AM"/>
        </w:rPr>
        <w:t xml:space="preserve"> </w:t>
      </w:r>
      <w:r w:rsidR="0058214C" w:rsidRPr="00A7069C">
        <w:rPr>
          <w:rFonts w:ascii="GHEA Grapalat" w:hAnsi="GHEA Grapalat" w:cstheme="minorBidi"/>
          <w:b/>
          <w:i/>
          <w:sz w:val="22"/>
          <w:szCs w:val="22"/>
          <w:u w:val="single"/>
          <w:lang w:val="hy-AM"/>
        </w:rPr>
        <w:t>։</w:t>
      </w:r>
    </w:p>
    <w:p w:rsidR="006A47C5" w:rsidRPr="00A7069C" w:rsidRDefault="0058214C" w:rsidP="006A47C5">
      <w:pPr>
        <w:jc w:val="both"/>
        <w:rPr>
          <w:rFonts w:ascii="GHEA Grapalat" w:hAnsi="GHEA Grapalat"/>
          <w:b/>
          <w:i/>
          <w:u w:val="single"/>
          <w:lang w:val="hy-AM"/>
        </w:rPr>
      </w:pPr>
      <w:r w:rsidRPr="00A7069C">
        <w:rPr>
          <w:rFonts w:ascii="GHEA Grapalat" w:hAnsi="GHEA Grapalat"/>
          <w:lang w:val="hy-AM"/>
        </w:rPr>
        <w:t xml:space="preserve">Փոխադրամիջոցի գույքահարկի գծով արտոնություն սահմանելու  </w:t>
      </w:r>
      <w:r w:rsidR="00D62050" w:rsidRPr="00A7069C">
        <w:rPr>
          <w:rFonts w:ascii="GHEA Grapalat" w:hAnsi="GHEA Grapalat"/>
          <w:lang w:val="hy-AM"/>
        </w:rPr>
        <w:t>մասին</w:t>
      </w:r>
      <w:r w:rsidR="00D62050" w:rsidRPr="00A7069C">
        <w:rPr>
          <w:rFonts w:ascii="GHEA Grapalat" w:hAnsi="GHEA Grapalat"/>
          <w:b/>
          <w:lang w:val="hy-AM"/>
        </w:rPr>
        <w:t xml:space="preserve"> </w:t>
      </w:r>
      <w:r w:rsidR="00D62050" w:rsidRPr="00A7069C">
        <w:rPr>
          <w:rFonts w:ascii="GHEA Grapalat" w:hAnsi="GHEA Grapalat"/>
          <w:lang w:val="hy-AM"/>
        </w:rPr>
        <w:t xml:space="preserve"> </w:t>
      </w:r>
      <w:r w:rsidR="006A47C5" w:rsidRPr="00A7069C">
        <w:rPr>
          <w:rFonts w:ascii="GHEA Grapalat" w:hAnsi="GHEA Grapalat"/>
          <w:lang w:val="hy-AM"/>
        </w:rPr>
        <w:t xml:space="preserve">նախագծի ընդունման կապակցությամբ Աբովյան համայնքի բյուջեում  </w:t>
      </w:r>
      <w:r w:rsidRPr="00A7069C">
        <w:rPr>
          <w:rFonts w:ascii="GHEA Grapalat" w:hAnsi="GHEA Grapalat"/>
          <w:lang w:val="hy-AM"/>
        </w:rPr>
        <w:t>ծախսերի</w:t>
      </w:r>
      <w:r w:rsidR="006A47C5" w:rsidRPr="00A7069C">
        <w:rPr>
          <w:rFonts w:ascii="GHEA Grapalat" w:hAnsi="GHEA Grapalat"/>
          <w:lang w:val="hy-AM"/>
        </w:rPr>
        <w:t xml:space="preserve"> </w:t>
      </w:r>
      <w:r w:rsidR="002508E4" w:rsidRPr="00A7069C">
        <w:rPr>
          <w:rFonts w:ascii="GHEA Grapalat" w:hAnsi="GHEA Grapalat"/>
          <w:lang w:val="hy-AM"/>
        </w:rPr>
        <w:t>ա</w:t>
      </w:r>
      <w:r w:rsidR="006A47C5" w:rsidRPr="00A7069C">
        <w:rPr>
          <w:rFonts w:ascii="GHEA Grapalat" w:hAnsi="GHEA Grapalat"/>
          <w:lang w:val="hy-AM"/>
        </w:rPr>
        <w:t>վելացում կամ նվազեցում չի նախատեսվում</w:t>
      </w:r>
      <w:r w:rsidR="002508E4" w:rsidRPr="00A7069C">
        <w:rPr>
          <w:rFonts w:ascii="GHEA Grapalat" w:hAnsi="GHEA Grapalat"/>
          <w:lang w:val="hy-AM"/>
        </w:rPr>
        <w:t xml:space="preserve">, իսկ </w:t>
      </w:r>
      <w:r w:rsidRPr="00A7069C">
        <w:rPr>
          <w:rFonts w:ascii="GHEA Grapalat" w:hAnsi="GHEA Grapalat"/>
          <w:lang w:val="hy-AM"/>
        </w:rPr>
        <w:t xml:space="preserve"> եկամուտները կպակասեն  </w:t>
      </w:r>
      <w:r w:rsidR="00F22FB6" w:rsidRPr="00A7069C">
        <w:rPr>
          <w:rFonts w:ascii="GHEA Grapalat" w:eastAsia="Times New Roman" w:hAnsi="GHEA Grapalat" w:cs="Times New Roman"/>
          <w:sz w:val="21"/>
          <w:szCs w:val="21"/>
          <w:lang w:val="hy-AM"/>
        </w:rPr>
        <w:t>162 627 դրամ (հարյուր վաթսուներկու</w:t>
      </w:r>
      <w:r w:rsidR="00F22FB6" w:rsidRPr="00A7069C">
        <w:rPr>
          <w:rFonts w:ascii="Calibri" w:eastAsia="Times New Roman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eastAsia="Times New Roman" w:hAnsi="GHEA Grapalat" w:cs="Times New Roman"/>
          <w:sz w:val="21"/>
          <w:szCs w:val="21"/>
          <w:lang w:val="hy-AM"/>
        </w:rPr>
        <w:t xml:space="preserve"> հազար վեց</w:t>
      </w:r>
      <w:r w:rsidR="00F22FB6" w:rsidRPr="00A7069C">
        <w:rPr>
          <w:rFonts w:ascii="Calibri" w:eastAsia="Times New Roman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eastAsia="Times New Roman" w:hAnsi="GHEA Grapalat" w:cs="Times New Roman"/>
          <w:sz w:val="21"/>
          <w:szCs w:val="21"/>
          <w:lang w:val="hy-AM"/>
        </w:rPr>
        <w:t xml:space="preserve"> հարյուր</w:t>
      </w:r>
      <w:r w:rsidR="00F22FB6" w:rsidRPr="00A7069C">
        <w:rPr>
          <w:rFonts w:ascii="Calibri" w:eastAsia="Times New Roman" w:hAnsi="Calibri" w:cs="Calibri"/>
          <w:sz w:val="21"/>
          <w:szCs w:val="21"/>
          <w:lang w:val="hy-AM"/>
        </w:rPr>
        <w:t> </w:t>
      </w:r>
      <w:r w:rsidR="00F22FB6" w:rsidRPr="00A7069C">
        <w:rPr>
          <w:rFonts w:ascii="GHEA Grapalat" w:eastAsia="Times New Roman" w:hAnsi="GHEA Grapalat" w:cs="Times New Roman"/>
          <w:sz w:val="21"/>
          <w:szCs w:val="21"/>
          <w:lang w:val="hy-AM"/>
        </w:rPr>
        <w:t xml:space="preserve"> քսանյոթ</w:t>
      </w:r>
      <w:r w:rsidR="00F22FB6" w:rsidRPr="00A7069C">
        <w:rPr>
          <w:rFonts w:ascii="GHEA Grapalat" w:hAnsi="GHEA Grapalat"/>
          <w:lang w:val="hy-AM"/>
        </w:rPr>
        <w:t xml:space="preserve"> </w:t>
      </w:r>
      <w:r w:rsidR="00D62050" w:rsidRPr="00A7069C">
        <w:rPr>
          <w:rFonts w:ascii="GHEA Grapalat" w:hAnsi="GHEA Grapalat"/>
          <w:lang w:val="hy-AM"/>
        </w:rPr>
        <w:t>հազար դրամ</w:t>
      </w:r>
      <w:r w:rsidRPr="00A7069C">
        <w:rPr>
          <w:rFonts w:ascii="GHEA Grapalat" w:hAnsi="GHEA Grapalat"/>
          <w:lang w:val="hy-AM"/>
        </w:rPr>
        <w:t>ով</w:t>
      </w:r>
      <w:r w:rsidR="006A47C5" w:rsidRPr="00A7069C">
        <w:rPr>
          <w:rFonts w:ascii="GHEA Grapalat" w:hAnsi="GHEA Grapalat"/>
          <w:lang w:val="hy-AM"/>
        </w:rPr>
        <w:t>։</w:t>
      </w:r>
      <w:r w:rsidR="006A47C5" w:rsidRPr="00A7069C">
        <w:rPr>
          <w:rFonts w:ascii="GHEA Grapalat" w:hAnsi="GHEA Grapalat"/>
          <w:b/>
          <w:i/>
          <w:u w:val="single"/>
          <w:lang w:val="hy-AM"/>
        </w:rPr>
        <w:t xml:space="preserve"> </w:t>
      </w:r>
    </w:p>
    <w:sectPr w:rsidR="006A47C5" w:rsidRPr="00A7069C" w:rsidSect="008A1B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B424E"/>
    <w:multiLevelType w:val="hybridMultilevel"/>
    <w:tmpl w:val="DA3CD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2763"/>
    <w:multiLevelType w:val="hybridMultilevel"/>
    <w:tmpl w:val="0C5ED2C0"/>
    <w:lvl w:ilvl="0" w:tplc="A770E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7C5"/>
    <w:rsid w:val="000101CF"/>
    <w:rsid w:val="0008157D"/>
    <w:rsid w:val="000A5ECF"/>
    <w:rsid w:val="00166A69"/>
    <w:rsid w:val="001E5532"/>
    <w:rsid w:val="00233336"/>
    <w:rsid w:val="002508E4"/>
    <w:rsid w:val="00315B92"/>
    <w:rsid w:val="003A4D5F"/>
    <w:rsid w:val="003E0821"/>
    <w:rsid w:val="00400436"/>
    <w:rsid w:val="00411C4E"/>
    <w:rsid w:val="004514DA"/>
    <w:rsid w:val="00476909"/>
    <w:rsid w:val="004941C6"/>
    <w:rsid w:val="0058214C"/>
    <w:rsid w:val="005A1A3A"/>
    <w:rsid w:val="005D2F3E"/>
    <w:rsid w:val="006A47C5"/>
    <w:rsid w:val="00734594"/>
    <w:rsid w:val="00741A32"/>
    <w:rsid w:val="00870DAF"/>
    <w:rsid w:val="00877821"/>
    <w:rsid w:val="008A1B4D"/>
    <w:rsid w:val="009106CE"/>
    <w:rsid w:val="00926197"/>
    <w:rsid w:val="00994639"/>
    <w:rsid w:val="00A40C2F"/>
    <w:rsid w:val="00A616E9"/>
    <w:rsid w:val="00A7069C"/>
    <w:rsid w:val="00B147AC"/>
    <w:rsid w:val="00BE30C8"/>
    <w:rsid w:val="00BF278A"/>
    <w:rsid w:val="00C768A2"/>
    <w:rsid w:val="00D62050"/>
    <w:rsid w:val="00D86895"/>
    <w:rsid w:val="00DB2575"/>
    <w:rsid w:val="00E85234"/>
    <w:rsid w:val="00E971A7"/>
    <w:rsid w:val="00EC7C53"/>
    <w:rsid w:val="00F22FB6"/>
    <w:rsid w:val="00F52C9D"/>
    <w:rsid w:val="00FA4517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B9AFC-9CE2-4029-8874-3E08B30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C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1A3A"/>
    <w:rPr>
      <w:b/>
      <w:bCs/>
    </w:rPr>
  </w:style>
  <w:style w:type="paragraph" w:styleId="ListParagraph">
    <w:name w:val="List Paragraph"/>
    <w:basedOn w:val="Normal"/>
    <w:uiPriority w:val="34"/>
    <w:qFormat/>
    <w:rsid w:val="0073459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Lenovo</cp:lastModifiedBy>
  <cp:revision>20</cp:revision>
  <cp:lastPrinted>2022-04-06T07:40:00Z</cp:lastPrinted>
  <dcterms:created xsi:type="dcterms:W3CDTF">2018-04-16T06:22:00Z</dcterms:created>
  <dcterms:modified xsi:type="dcterms:W3CDTF">2022-10-26T18:12:00Z</dcterms:modified>
</cp:coreProperties>
</file>