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C6E4D" w14:textId="7CED7F6D" w:rsidR="00D762D5" w:rsidRPr="00EC627F" w:rsidRDefault="007B376E" w:rsidP="00EC627F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627F">
        <w:rPr>
          <w:rFonts w:ascii="GHEA Grapalat" w:hAnsi="GHEA Grapalat" w:cs="Times New Roman"/>
          <w:sz w:val="16"/>
          <w:szCs w:val="16"/>
          <w:lang w:val="hy-AM"/>
        </w:rPr>
        <w:t>Հավելված</w:t>
      </w:r>
    </w:p>
    <w:p w14:paraId="6D3C6E4E" w14:textId="77777777" w:rsidR="007B376E" w:rsidRPr="00EC627F" w:rsidRDefault="007B376E" w:rsidP="00EC627F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627F">
        <w:rPr>
          <w:rFonts w:ascii="GHEA Grapalat" w:hAnsi="GHEA Grapalat"/>
          <w:sz w:val="16"/>
          <w:szCs w:val="16"/>
          <w:lang w:val="hy-AM"/>
        </w:rPr>
        <w:t xml:space="preserve">____________ </w:t>
      </w:r>
      <w:r w:rsidRPr="00EC627F">
        <w:rPr>
          <w:rFonts w:ascii="GHEA Grapalat" w:hAnsi="GHEA Grapalat" w:cs="Times New Roman"/>
          <w:sz w:val="16"/>
          <w:szCs w:val="16"/>
          <w:lang w:val="hy-AM"/>
        </w:rPr>
        <w:t>համայնքի</w:t>
      </w:r>
      <w:r w:rsidRPr="00EC627F">
        <w:rPr>
          <w:rFonts w:ascii="GHEA Grapalat" w:hAnsi="GHEA Grapalat"/>
          <w:sz w:val="16"/>
          <w:szCs w:val="16"/>
          <w:lang w:val="hy-AM"/>
        </w:rPr>
        <w:t xml:space="preserve"> </w:t>
      </w:r>
      <w:r w:rsidRPr="00EC627F">
        <w:rPr>
          <w:rFonts w:ascii="GHEA Grapalat" w:hAnsi="GHEA Grapalat" w:cs="Times New Roman"/>
          <w:sz w:val="16"/>
          <w:szCs w:val="16"/>
          <w:lang w:val="hy-AM"/>
        </w:rPr>
        <w:t>ավագանու</w:t>
      </w:r>
    </w:p>
    <w:p w14:paraId="6D3C6E4F" w14:textId="20ECF338" w:rsidR="007B376E" w:rsidRPr="00EC627F" w:rsidRDefault="007B376E" w:rsidP="00EC627F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627F">
        <w:rPr>
          <w:rFonts w:ascii="GHEA Grapalat" w:hAnsi="GHEA Grapalat"/>
          <w:sz w:val="16"/>
          <w:szCs w:val="16"/>
          <w:lang w:val="hy-AM"/>
        </w:rPr>
        <w:t>«___»</w:t>
      </w:r>
      <w:r w:rsidR="00317953" w:rsidRPr="00EC627F">
        <w:rPr>
          <w:rFonts w:ascii="GHEA Grapalat" w:hAnsi="GHEA Grapalat"/>
          <w:sz w:val="16"/>
          <w:szCs w:val="16"/>
          <w:lang w:val="hy-AM"/>
        </w:rPr>
        <w:t xml:space="preserve"> </w:t>
      </w:r>
      <w:r w:rsidRPr="00EC627F">
        <w:rPr>
          <w:rFonts w:ascii="GHEA Grapalat" w:hAnsi="GHEA Grapalat"/>
          <w:sz w:val="16"/>
          <w:szCs w:val="16"/>
          <w:lang w:val="hy-AM"/>
        </w:rPr>
        <w:t>____________-</w:t>
      </w:r>
      <w:r w:rsidRPr="00EC627F">
        <w:rPr>
          <w:rFonts w:ascii="GHEA Grapalat" w:hAnsi="GHEA Grapalat" w:cs="Times New Roman"/>
          <w:sz w:val="16"/>
          <w:szCs w:val="16"/>
          <w:lang w:val="hy-AM"/>
        </w:rPr>
        <w:t>ի</w:t>
      </w:r>
      <w:r w:rsidRPr="00EC627F">
        <w:rPr>
          <w:rFonts w:ascii="GHEA Grapalat" w:hAnsi="GHEA Grapalat"/>
          <w:sz w:val="16"/>
          <w:szCs w:val="16"/>
          <w:lang w:val="hy-AM"/>
        </w:rPr>
        <w:t xml:space="preserve"> 20__ </w:t>
      </w:r>
      <w:r w:rsidRPr="00EC627F">
        <w:rPr>
          <w:rFonts w:ascii="GHEA Grapalat" w:hAnsi="GHEA Grapalat" w:cs="Times New Roman"/>
          <w:sz w:val="16"/>
          <w:szCs w:val="16"/>
          <w:lang w:val="hy-AM"/>
        </w:rPr>
        <w:t>թվականի</w:t>
      </w:r>
    </w:p>
    <w:p w14:paraId="6D3C6E51" w14:textId="413C503B" w:rsidR="007B376E" w:rsidRPr="00EC627F" w:rsidRDefault="007B376E" w:rsidP="00EC627F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627F">
        <w:rPr>
          <w:rFonts w:ascii="GHEA Grapalat" w:hAnsi="GHEA Grapalat"/>
          <w:sz w:val="16"/>
          <w:szCs w:val="16"/>
          <w:lang w:val="hy-AM"/>
        </w:rPr>
        <w:t>N___-</w:t>
      </w:r>
      <w:r w:rsidR="00317953" w:rsidRPr="00EC627F">
        <w:rPr>
          <w:rFonts w:ascii="GHEA Grapalat" w:hAnsi="GHEA Grapalat" w:cs="Times New Roman"/>
          <w:sz w:val="16"/>
          <w:szCs w:val="16"/>
          <w:lang w:val="hy-AM"/>
        </w:rPr>
        <w:t>Լ</w:t>
      </w:r>
      <w:r w:rsidRPr="00EC627F">
        <w:rPr>
          <w:rFonts w:ascii="GHEA Grapalat" w:hAnsi="GHEA Grapalat"/>
          <w:sz w:val="16"/>
          <w:szCs w:val="16"/>
          <w:lang w:val="hy-AM"/>
        </w:rPr>
        <w:t xml:space="preserve"> </w:t>
      </w:r>
      <w:r w:rsidRPr="00EC627F">
        <w:rPr>
          <w:rFonts w:ascii="GHEA Grapalat" w:hAnsi="GHEA Grapalat" w:cs="Times New Roman"/>
          <w:sz w:val="16"/>
          <w:szCs w:val="16"/>
          <w:lang w:val="hy-AM"/>
        </w:rPr>
        <w:t>որոշման</w:t>
      </w:r>
    </w:p>
    <w:p w14:paraId="6D3C6E52" w14:textId="77777777" w:rsidR="007B376E" w:rsidRPr="00EC627F" w:rsidRDefault="007B376E" w:rsidP="00EC627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EC627F">
        <w:rPr>
          <w:rFonts w:ascii="GHEA Grapalat" w:hAnsi="GHEA Grapalat" w:cs="Times New Roman"/>
          <w:b/>
          <w:lang w:val="hy-AM"/>
        </w:rPr>
        <w:t>ԿԱՐԳ</w:t>
      </w:r>
    </w:p>
    <w:p w14:paraId="6D3C6E53" w14:textId="6673A452" w:rsidR="00CA565D" w:rsidRPr="00EC627F" w:rsidRDefault="007627DC" w:rsidP="00EC627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EC627F">
        <w:rPr>
          <w:rFonts w:ascii="GHEA Grapalat" w:hAnsi="GHEA Grapalat" w:cs="Times New Roman"/>
          <w:b/>
          <w:bCs/>
          <w:lang w:val="hy-AM"/>
        </w:rPr>
        <w:t>ՏԵՂԱԿԱՆ</w:t>
      </w:r>
      <w:r w:rsidRPr="00EC627F">
        <w:rPr>
          <w:rFonts w:ascii="GHEA Grapalat" w:hAnsi="GHEA Grapalat"/>
          <w:b/>
          <w:bCs/>
          <w:lang w:val="hy-AM"/>
        </w:rPr>
        <w:t xml:space="preserve"> </w:t>
      </w:r>
      <w:r w:rsidRPr="00EC627F">
        <w:rPr>
          <w:rFonts w:ascii="GHEA Grapalat" w:hAnsi="GHEA Grapalat" w:cs="Times New Roman"/>
          <w:b/>
          <w:bCs/>
          <w:lang w:val="hy-AM"/>
        </w:rPr>
        <w:t>ԻՆՔՆԱԿԱՌԱՎԱՐՄԱՆ</w:t>
      </w:r>
      <w:r w:rsidRPr="00EC627F">
        <w:rPr>
          <w:rFonts w:ascii="GHEA Grapalat" w:hAnsi="GHEA Grapalat"/>
          <w:b/>
          <w:bCs/>
          <w:lang w:val="hy-AM"/>
        </w:rPr>
        <w:t xml:space="preserve"> </w:t>
      </w:r>
      <w:r w:rsidRPr="00EC627F">
        <w:rPr>
          <w:rFonts w:ascii="GHEA Grapalat" w:hAnsi="GHEA Grapalat" w:cs="Times New Roman"/>
          <w:b/>
          <w:bCs/>
          <w:lang w:val="hy-AM"/>
        </w:rPr>
        <w:t>ՄԱՐՄԻՆՆԵՐԻ</w:t>
      </w:r>
      <w:r w:rsidRPr="00EC627F">
        <w:rPr>
          <w:rFonts w:ascii="GHEA Grapalat" w:hAnsi="GHEA Grapalat"/>
          <w:b/>
          <w:bCs/>
          <w:lang w:val="hy-AM"/>
        </w:rPr>
        <w:t xml:space="preserve"> </w:t>
      </w:r>
      <w:r w:rsidRPr="00EC627F">
        <w:rPr>
          <w:rFonts w:ascii="GHEA Grapalat" w:hAnsi="GHEA Grapalat" w:cs="Times New Roman"/>
          <w:b/>
          <w:bCs/>
          <w:lang w:val="hy-AM"/>
        </w:rPr>
        <w:t>ԿՈՂՄԻՑ</w:t>
      </w:r>
      <w:r w:rsidRPr="00EC627F">
        <w:rPr>
          <w:rFonts w:ascii="GHEA Grapalat" w:hAnsi="GHEA Grapalat"/>
          <w:b/>
          <w:bCs/>
          <w:lang w:val="hy-AM"/>
        </w:rPr>
        <w:t xml:space="preserve">  </w:t>
      </w:r>
      <w:r w:rsidRPr="00EC627F">
        <w:rPr>
          <w:rFonts w:ascii="GHEA Grapalat" w:hAnsi="GHEA Grapalat" w:cs="Times New Roman"/>
          <w:b/>
          <w:bCs/>
          <w:lang w:val="hy-AM"/>
        </w:rPr>
        <w:t>ԸՆԴՈՒՆՎԱԾ</w:t>
      </w:r>
      <w:r w:rsidRPr="00EC627F">
        <w:rPr>
          <w:rFonts w:ascii="GHEA Grapalat" w:hAnsi="GHEA Grapalat"/>
          <w:b/>
          <w:bCs/>
          <w:lang w:val="hy-AM"/>
        </w:rPr>
        <w:t xml:space="preserve"> </w:t>
      </w:r>
      <w:r w:rsidRPr="00EC627F">
        <w:rPr>
          <w:rFonts w:ascii="GHEA Grapalat" w:hAnsi="GHEA Grapalat" w:cs="Times New Roman"/>
          <w:b/>
          <w:lang w:val="hy-AM"/>
        </w:rPr>
        <w:t>ՆՈՐՄԱՏԻՎ</w:t>
      </w:r>
      <w:r w:rsidRPr="00EC627F">
        <w:rPr>
          <w:rFonts w:ascii="GHEA Grapalat" w:hAnsi="GHEA Grapalat"/>
          <w:b/>
          <w:lang w:val="hy-AM"/>
        </w:rPr>
        <w:t xml:space="preserve"> </w:t>
      </w:r>
      <w:r w:rsidRPr="00EC627F">
        <w:rPr>
          <w:rFonts w:ascii="GHEA Grapalat" w:hAnsi="GHEA Grapalat" w:cs="Times New Roman"/>
          <w:b/>
          <w:lang w:val="hy-AM"/>
        </w:rPr>
        <w:t>ԻՐԱՎԱԿԱՆ</w:t>
      </w:r>
      <w:r w:rsidRPr="00EC627F">
        <w:rPr>
          <w:rFonts w:ascii="GHEA Grapalat" w:hAnsi="GHEA Grapalat"/>
          <w:b/>
          <w:lang w:val="hy-AM"/>
        </w:rPr>
        <w:t xml:space="preserve"> </w:t>
      </w:r>
      <w:r w:rsidRPr="00EC627F">
        <w:rPr>
          <w:rFonts w:ascii="GHEA Grapalat" w:hAnsi="GHEA Grapalat" w:cs="Times New Roman"/>
          <w:b/>
          <w:lang w:val="hy-AM"/>
        </w:rPr>
        <w:t>ԱԿՏԵՐԻ</w:t>
      </w:r>
      <w:r w:rsidRPr="00EC627F">
        <w:rPr>
          <w:rFonts w:ascii="GHEA Grapalat" w:hAnsi="GHEA Grapalat"/>
          <w:b/>
          <w:lang w:val="hy-AM"/>
        </w:rPr>
        <w:t xml:space="preserve"> </w:t>
      </w:r>
      <w:r w:rsidRPr="00EC627F">
        <w:rPr>
          <w:rFonts w:ascii="GHEA Grapalat" w:hAnsi="GHEA Grapalat" w:cs="Times New Roman"/>
          <w:b/>
          <w:lang w:val="hy-AM"/>
        </w:rPr>
        <w:t>ՀԱՇՎԱՌՄԱՆ</w:t>
      </w:r>
      <w:r w:rsidRPr="00EC627F">
        <w:rPr>
          <w:rFonts w:ascii="GHEA Grapalat" w:hAnsi="GHEA Grapalat"/>
          <w:b/>
          <w:lang w:val="hy-AM"/>
        </w:rPr>
        <w:t xml:space="preserve"> </w:t>
      </w:r>
      <w:r w:rsidRPr="00EC627F">
        <w:rPr>
          <w:rFonts w:ascii="GHEA Grapalat" w:hAnsi="GHEA Grapalat" w:cs="Times New Roman"/>
          <w:b/>
          <w:lang w:val="hy-AM"/>
        </w:rPr>
        <w:t>ԵՎ</w:t>
      </w:r>
      <w:r w:rsidRPr="00EC627F">
        <w:rPr>
          <w:rFonts w:ascii="GHEA Grapalat" w:hAnsi="GHEA Grapalat"/>
          <w:b/>
          <w:lang w:val="hy-AM"/>
        </w:rPr>
        <w:t xml:space="preserve"> </w:t>
      </w:r>
      <w:r w:rsidRPr="00EC627F">
        <w:rPr>
          <w:rFonts w:ascii="GHEA Grapalat" w:hAnsi="GHEA Grapalat" w:cs="Times New Roman"/>
          <w:b/>
          <w:lang w:val="hy-AM"/>
        </w:rPr>
        <w:t>ՊԱՀՊԱՆՄԱՆ</w:t>
      </w:r>
      <w:r w:rsidRPr="00EC627F">
        <w:rPr>
          <w:rFonts w:ascii="GHEA Grapalat" w:hAnsi="GHEA Grapalat"/>
          <w:b/>
          <w:lang w:val="hy-AM"/>
        </w:rPr>
        <w:t xml:space="preserve"> </w:t>
      </w:r>
    </w:p>
    <w:p w14:paraId="7D73C4AA" w14:textId="33D97AB7" w:rsidR="007627DC" w:rsidRPr="00EC627F" w:rsidRDefault="007627DC" w:rsidP="00EC627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5A258704" w14:textId="19DD50FF" w:rsidR="007627DC" w:rsidRPr="00EC627F" w:rsidRDefault="007627DC" w:rsidP="00EC627F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C627F">
        <w:rPr>
          <w:rFonts w:ascii="GHEA Grapalat" w:hAnsi="GHEA Grapalat"/>
          <w:lang w:val="hy-AM"/>
        </w:rPr>
        <w:t xml:space="preserve">1. </w:t>
      </w:r>
      <w:r w:rsidRPr="00EC627F">
        <w:rPr>
          <w:rFonts w:ascii="GHEA Grapalat" w:hAnsi="GHEA Grapalat" w:cs="Times New Roman"/>
          <w:lang w:val="hy-AM"/>
        </w:rPr>
        <w:t>Սույն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կարգով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կարգավորվում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են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տ</w:t>
      </w:r>
      <w:r w:rsidRPr="00EC627F">
        <w:rPr>
          <w:rFonts w:ascii="GHEA Grapalat" w:hAnsi="GHEA Grapalat" w:cs="Times New Roman"/>
          <w:bCs/>
          <w:lang w:val="hy-AM"/>
        </w:rPr>
        <w:t>եղական</w:t>
      </w:r>
      <w:r w:rsidRPr="00EC627F">
        <w:rPr>
          <w:rFonts w:ascii="GHEA Grapalat" w:hAnsi="GHEA Grapalat"/>
          <w:bCs/>
          <w:lang w:val="hy-AM"/>
        </w:rPr>
        <w:t xml:space="preserve"> </w:t>
      </w:r>
      <w:r w:rsidRPr="00EC627F">
        <w:rPr>
          <w:rFonts w:ascii="GHEA Grapalat" w:hAnsi="GHEA Grapalat" w:cs="Times New Roman"/>
          <w:bCs/>
          <w:lang w:val="hy-AM"/>
        </w:rPr>
        <w:t>ինքնակառավարման</w:t>
      </w:r>
      <w:r w:rsidRPr="00EC627F">
        <w:rPr>
          <w:rFonts w:ascii="GHEA Grapalat" w:hAnsi="GHEA Grapalat"/>
          <w:bCs/>
          <w:lang w:val="hy-AM"/>
        </w:rPr>
        <w:t xml:space="preserve"> </w:t>
      </w:r>
      <w:r w:rsidRPr="00EC627F">
        <w:rPr>
          <w:rFonts w:ascii="GHEA Grapalat" w:hAnsi="GHEA Grapalat" w:cs="Times New Roman"/>
          <w:bCs/>
          <w:lang w:val="hy-AM"/>
        </w:rPr>
        <w:t>մարմինների</w:t>
      </w:r>
      <w:r w:rsidRPr="00EC627F">
        <w:rPr>
          <w:rFonts w:ascii="GHEA Grapalat" w:hAnsi="GHEA Grapalat"/>
          <w:bCs/>
          <w:lang w:val="hy-AM"/>
        </w:rPr>
        <w:t xml:space="preserve"> </w:t>
      </w:r>
      <w:r w:rsidRPr="00EC627F">
        <w:rPr>
          <w:rFonts w:ascii="GHEA Grapalat" w:hAnsi="GHEA Grapalat" w:cs="Times New Roman"/>
          <w:bCs/>
          <w:lang w:val="hy-AM"/>
        </w:rPr>
        <w:t>կողմից</w:t>
      </w:r>
      <w:r w:rsidRPr="00EC627F">
        <w:rPr>
          <w:rFonts w:ascii="GHEA Grapalat" w:hAnsi="GHEA Grapalat"/>
          <w:bCs/>
          <w:lang w:val="hy-AM"/>
        </w:rPr>
        <w:t xml:space="preserve">  </w:t>
      </w:r>
      <w:r w:rsidRPr="00EC627F">
        <w:rPr>
          <w:rFonts w:ascii="GHEA Grapalat" w:hAnsi="GHEA Grapalat" w:cs="Times New Roman"/>
          <w:bCs/>
          <w:lang w:val="hy-AM"/>
        </w:rPr>
        <w:t>ընդունված</w:t>
      </w:r>
      <w:r w:rsidRPr="00EC627F">
        <w:rPr>
          <w:rFonts w:ascii="GHEA Grapalat" w:hAnsi="GHEA Grapalat"/>
          <w:bCs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նորմատիվ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իրավական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ակտերի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հաշվառման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և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պահպանման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հետ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կապված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հարաբերությունները։</w:t>
      </w:r>
    </w:p>
    <w:p w14:paraId="6CB98928" w14:textId="604433F8" w:rsidR="007627DC" w:rsidRPr="00EC627F" w:rsidRDefault="007627DC" w:rsidP="00EC627F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C627F">
        <w:rPr>
          <w:rFonts w:ascii="GHEA Grapalat" w:hAnsi="GHEA Grapalat"/>
          <w:lang w:val="hy-AM"/>
        </w:rPr>
        <w:t xml:space="preserve">2. </w:t>
      </w:r>
      <w:r w:rsidR="00D03939" w:rsidRPr="00EC627F">
        <w:rPr>
          <w:rFonts w:ascii="GHEA Grapalat" w:hAnsi="GHEA Grapalat"/>
          <w:lang w:val="hy-AM"/>
        </w:rPr>
        <w:t>Նոյեմբերյան</w:t>
      </w:r>
      <w:r w:rsidR="00F732B7" w:rsidRPr="00EC627F">
        <w:rPr>
          <w:rFonts w:ascii="GHEA Grapalat" w:hAnsi="GHEA Grapalat"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lang w:val="hy-AM"/>
        </w:rPr>
        <w:t>համայնքի</w:t>
      </w:r>
      <w:r w:rsidR="00F732B7" w:rsidRPr="00EC627F">
        <w:rPr>
          <w:rFonts w:ascii="GHEA Grapalat" w:hAnsi="GHEA Grapalat"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lang w:val="hy-AM"/>
        </w:rPr>
        <w:t>աշխատակազմը</w:t>
      </w:r>
      <w:r w:rsidR="00F732B7" w:rsidRPr="00EC627F">
        <w:rPr>
          <w:rFonts w:ascii="GHEA Grapalat" w:hAnsi="GHEA Grapalat"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lang w:val="hy-AM"/>
        </w:rPr>
        <w:t>պարտավոր</w:t>
      </w:r>
      <w:r w:rsidR="00F732B7" w:rsidRPr="00EC627F">
        <w:rPr>
          <w:rFonts w:ascii="GHEA Grapalat" w:hAnsi="GHEA Grapalat"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lang w:val="hy-AM"/>
        </w:rPr>
        <w:t>է</w:t>
      </w:r>
      <w:r w:rsidR="00F732B7" w:rsidRPr="00EC627F">
        <w:rPr>
          <w:rFonts w:ascii="GHEA Grapalat" w:hAnsi="GHEA Grapalat"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lang w:val="hy-AM"/>
        </w:rPr>
        <w:t>պահել</w:t>
      </w:r>
      <w:r w:rsidR="00F732B7" w:rsidRPr="00EC627F">
        <w:rPr>
          <w:rFonts w:ascii="GHEA Grapalat" w:hAnsi="GHEA Grapalat"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lang w:val="hy-AM"/>
        </w:rPr>
        <w:t>տ</w:t>
      </w:r>
      <w:r w:rsidR="00F732B7" w:rsidRPr="00EC627F">
        <w:rPr>
          <w:rFonts w:ascii="GHEA Grapalat" w:hAnsi="GHEA Grapalat" w:cs="Times New Roman"/>
          <w:bCs/>
          <w:lang w:val="hy-AM"/>
        </w:rPr>
        <w:t>եղական</w:t>
      </w:r>
      <w:r w:rsidR="00F732B7" w:rsidRPr="00EC627F">
        <w:rPr>
          <w:rFonts w:ascii="GHEA Grapalat" w:hAnsi="GHEA Grapalat"/>
          <w:bCs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bCs/>
          <w:lang w:val="hy-AM"/>
        </w:rPr>
        <w:t>ինքնակառավարման</w:t>
      </w:r>
      <w:r w:rsidR="00F732B7" w:rsidRPr="00EC627F">
        <w:rPr>
          <w:rFonts w:ascii="GHEA Grapalat" w:hAnsi="GHEA Grapalat"/>
          <w:bCs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bCs/>
          <w:lang w:val="hy-AM"/>
        </w:rPr>
        <w:t>մարմինների</w:t>
      </w:r>
      <w:r w:rsidR="00F732B7" w:rsidRPr="00EC627F">
        <w:rPr>
          <w:rFonts w:ascii="GHEA Grapalat" w:hAnsi="GHEA Grapalat"/>
          <w:bCs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bCs/>
          <w:lang w:val="hy-AM"/>
        </w:rPr>
        <w:t>կողմից</w:t>
      </w:r>
      <w:r w:rsidR="00733DAE" w:rsidRPr="00EC627F">
        <w:rPr>
          <w:rFonts w:ascii="GHEA Grapalat" w:hAnsi="GHEA Grapalat"/>
          <w:bCs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bCs/>
          <w:lang w:val="hy-AM"/>
        </w:rPr>
        <w:t>ընդունված</w:t>
      </w:r>
      <w:r w:rsidR="00F732B7" w:rsidRPr="00EC627F">
        <w:rPr>
          <w:rFonts w:ascii="GHEA Grapalat" w:hAnsi="GHEA Grapalat"/>
          <w:bCs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lang w:val="hy-AM"/>
        </w:rPr>
        <w:t>նորմատիվ</w:t>
      </w:r>
      <w:r w:rsidR="00F732B7" w:rsidRPr="00EC627F">
        <w:rPr>
          <w:rFonts w:ascii="GHEA Grapalat" w:hAnsi="GHEA Grapalat"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lang w:val="hy-AM"/>
        </w:rPr>
        <w:t>իրավական</w:t>
      </w:r>
      <w:r w:rsidR="00F732B7" w:rsidRPr="00EC627F">
        <w:rPr>
          <w:rFonts w:ascii="GHEA Grapalat" w:hAnsi="GHEA Grapalat"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lang w:val="hy-AM"/>
        </w:rPr>
        <w:t>ակտերի</w:t>
      </w:r>
      <w:r w:rsidR="00F732B7" w:rsidRPr="00EC627F">
        <w:rPr>
          <w:rFonts w:ascii="GHEA Grapalat" w:hAnsi="GHEA Grapalat"/>
          <w:lang w:val="hy-AM"/>
        </w:rPr>
        <w:t xml:space="preserve"> </w:t>
      </w:r>
      <w:r w:rsidR="00F732B7" w:rsidRPr="00EC627F">
        <w:rPr>
          <w:rFonts w:ascii="GHEA Grapalat" w:hAnsi="GHEA Grapalat" w:cs="Times New Roman"/>
          <w:lang w:val="hy-AM"/>
        </w:rPr>
        <w:t>հաշվառման</w:t>
      </w:r>
      <w:r w:rsidR="00F732B7"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միասնական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էլեկտրոնային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մատյան</w:t>
      </w:r>
      <w:r w:rsidRPr="00EC627F">
        <w:rPr>
          <w:rFonts w:ascii="GHEA Grapalat" w:hAnsi="GHEA Grapalat"/>
          <w:lang w:val="hy-AM"/>
        </w:rPr>
        <w:t xml:space="preserve"> (</w:t>
      </w:r>
      <w:r w:rsidRPr="00EC627F">
        <w:rPr>
          <w:rFonts w:ascii="GHEA Grapalat" w:hAnsi="GHEA Grapalat" w:cs="Times New Roman"/>
          <w:lang w:val="hy-AM"/>
        </w:rPr>
        <w:t>այսուհետ</w:t>
      </w:r>
      <w:r w:rsidRPr="00EC627F">
        <w:rPr>
          <w:rFonts w:ascii="GHEA Grapalat" w:hAnsi="GHEA Grapalat"/>
          <w:lang w:val="hy-AM"/>
        </w:rPr>
        <w:t xml:space="preserve">` </w:t>
      </w:r>
      <w:r w:rsidRPr="00EC627F">
        <w:rPr>
          <w:rFonts w:ascii="GHEA Grapalat" w:hAnsi="GHEA Grapalat" w:cs="Times New Roman"/>
          <w:lang w:val="hy-AM"/>
        </w:rPr>
        <w:t>մատյան</w:t>
      </w:r>
      <w:r w:rsidRPr="00EC627F">
        <w:rPr>
          <w:rFonts w:ascii="GHEA Grapalat" w:hAnsi="GHEA Grapalat"/>
          <w:lang w:val="hy-AM"/>
        </w:rPr>
        <w:t>)</w:t>
      </w:r>
      <w:r w:rsidRPr="00EC627F">
        <w:rPr>
          <w:rFonts w:ascii="GHEA Grapalat" w:hAnsi="GHEA Grapalat" w:cs="Times New Roman"/>
          <w:lang w:val="hy-AM"/>
        </w:rPr>
        <w:t>։</w:t>
      </w:r>
    </w:p>
    <w:p w14:paraId="24CFA22B" w14:textId="33C86344" w:rsidR="007627DC" w:rsidRPr="00EC627F" w:rsidRDefault="007627DC" w:rsidP="00EC627F">
      <w:p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/>
          <w:lang w:val="hy-AM"/>
        </w:rPr>
        <w:t xml:space="preserve">3. </w:t>
      </w:r>
      <w:r w:rsidRPr="00EC627F">
        <w:rPr>
          <w:rFonts w:ascii="GHEA Grapalat" w:hAnsi="GHEA Grapalat" w:cs="Times New Roman"/>
          <w:lang w:val="hy-AM"/>
        </w:rPr>
        <w:t>Մատյանում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ըստ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հերթականության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լրացվում</w:t>
      </w:r>
      <w:r w:rsidRPr="00EC627F">
        <w:rPr>
          <w:rFonts w:ascii="GHEA Grapalat" w:hAnsi="GHEA Grapalat"/>
          <w:lang w:val="hy-AM"/>
        </w:rPr>
        <w:t xml:space="preserve"> </w:t>
      </w:r>
      <w:r w:rsidRPr="00EC627F">
        <w:rPr>
          <w:rFonts w:ascii="GHEA Grapalat" w:hAnsi="GHEA Grapalat" w:cs="Times New Roman"/>
          <w:lang w:val="hy-AM"/>
        </w:rPr>
        <w:t>են՝</w:t>
      </w:r>
    </w:p>
    <w:p w14:paraId="4A413F8E" w14:textId="14F920FF" w:rsidR="00123E3A" w:rsidRPr="00EC627F" w:rsidRDefault="00123E3A" w:rsidP="00EC6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 w:cs="Times New Roman"/>
          <w:lang w:val="hy-AM"/>
        </w:rPr>
        <w:t xml:space="preserve">նորմատիվ իրավական ակտի հաշվառման հերթական համարը. </w:t>
      </w:r>
    </w:p>
    <w:p w14:paraId="44300301" w14:textId="75FA0278" w:rsidR="00123E3A" w:rsidRPr="00EC627F" w:rsidRDefault="00123E3A" w:rsidP="00EC6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 w:cs="Times New Roman"/>
          <w:lang w:val="hy-AM"/>
        </w:rPr>
        <w:t xml:space="preserve">նորմատիվ իրավական ակտն ընդունող մարմինը. </w:t>
      </w:r>
    </w:p>
    <w:p w14:paraId="00F00932" w14:textId="1B4276B9" w:rsidR="00123E3A" w:rsidRPr="00EC627F" w:rsidRDefault="00123E3A" w:rsidP="00EC6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 w:cs="Times New Roman"/>
          <w:lang w:val="hy-AM"/>
        </w:rPr>
        <w:t xml:space="preserve">նորմատիվ իրավական ակտի տեսակը. </w:t>
      </w:r>
    </w:p>
    <w:p w14:paraId="139D6FC0" w14:textId="5DD74222" w:rsidR="00123E3A" w:rsidRPr="00EC627F" w:rsidRDefault="00123E3A" w:rsidP="00EC6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 w:cs="Times New Roman"/>
          <w:lang w:val="hy-AM"/>
        </w:rPr>
        <w:t xml:space="preserve">նորմատիվ իրավական ակտի վերնագիրը. </w:t>
      </w:r>
    </w:p>
    <w:p w14:paraId="19D4CF27" w14:textId="63CB1DCA" w:rsidR="00123E3A" w:rsidRPr="00EC627F" w:rsidRDefault="00123E3A" w:rsidP="00EC6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 w:cs="Times New Roman"/>
          <w:lang w:val="hy-AM"/>
        </w:rPr>
        <w:t xml:space="preserve">նորմատիվ իրավական ակտի ընդունման տարին, ամիսը (տառերով), ամսաթիվը. </w:t>
      </w:r>
    </w:p>
    <w:p w14:paraId="141BC534" w14:textId="44156A15" w:rsidR="00123E3A" w:rsidRPr="00EC627F" w:rsidRDefault="00123E3A" w:rsidP="00EC6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 w:cs="Times New Roman"/>
          <w:lang w:val="hy-AM"/>
        </w:rPr>
        <w:t xml:space="preserve">նորմատիվ իրավական ակտի հերթական համարը. </w:t>
      </w:r>
    </w:p>
    <w:p w14:paraId="0869164D" w14:textId="5C4A5466" w:rsidR="00123E3A" w:rsidRPr="00EC627F" w:rsidRDefault="00123E3A" w:rsidP="00EC6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 w:cs="Times New Roman"/>
          <w:lang w:val="hy-AM"/>
        </w:rPr>
        <w:t xml:space="preserve">նորմատիվ իրավական ակտի ստորագրման տարին, ամիսը (տառերով), ամսաթիվը. </w:t>
      </w:r>
    </w:p>
    <w:p w14:paraId="42893EDC" w14:textId="3558A6BA" w:rsidR="00123E3A" w:rsidRPr="00EC627F" w:rsidRDefault="00123E3A" w:rsidP="00EC6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 w:cs="Times New Roman"/>
          <w:lang w:val="hy-AM"/>
        </w:rPr>
        <w:t xml:space="preserve">նորմատիվ իրավական ակտի հրապարակման, դրա ուժի մեջ մտնելու տարին, ամիսը (տառերով), ամսաթիվը. </w:t>
      </w:r>
    </w:p>
    <w:p w14:paraId="263D4691" w14:textId="185AAAA8" w:rsidR="00123E3A" w:rsidRPr="00EC627F" w:rsidRDefault="00123E3A" w:rsidP="00EC6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 w:cs="Times New Roman"/>
          <w:lang w:val="hy-AM"/>
        </w:rPr>
        <w:t>նորմատիվ իրավական ակտի գործողության դադարեցման տարին, ամիսը (տառերով), ամսաթիվը:</w:t>
      </w:r>
    </w:p>
    <w:p w14:paraId="17C8F328" w14:textId="5EC7BB99" w:rsidR="00123E3A" w:rsidRPr="00EC627F" w:rsidRDefault="00733DAE" w:rsidP="00EC6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 w:cs="Times New Roman"/>
          <w:lang w:val="hy-AM"/>
        </w:rPr>
        <w:t xml:space="preserve">նորմատիվ </w:t>
      </w:r>
      <w:r w:rsidR="00123E3A" w:rsidRPr="00EC627F">
        <w:rPr>
          <w:rFonts w:ascii="GHEA Grapalat" w:hAnsi="GHEA Grapalat" w:cs="Times New Roman"/>
          <w:lang w:val="hy-AM"/>
        </w:rPr>
        <w:t xml:space="preserve">իրավական </w:t>
      </w:r>
      <w:r w:rsidR="00E36183" w:rsidRPr="00EC627F">
        <w:rPr>
          <w:rFonts w:ascii="GHEA Grapalat" w:hAnsi="GHEA Grapalat" w:cs="Times New Roman"/>
          <w:lang w:val="hy-AM"/>
        </w:rPr>
        <w:t>ակտի նախագիծը</w:t>
      </w:r>
      <w:r w:rsidR="00123E3A" w:rsidRPr="00EC627F">
        <w:rPr>
          <w:rFonts w:ascii="GHEA Grapalat" w:hAnsi="GHEA Grapalat" w:cs="Times New Roman"/>
          <w:lang w:val="hy-AM"/>
        </w:rPr>
        <w:t xml:space="preserve"> պետական</w:t>
      </w:r>
      <w:r w:rsidR="00E36183" w:rsidRPr="00EC627F">
        <w:rPr>
          <w:rFonts w:ascii="GHEA Grapalat" w:hAnsi="GHEA Grapalat" w:cs="Times New Roman"/>
          <w:lang w:val="hy-AM"/>
        </w:rPr>
        <w:t>-իրավական</w:t>
      </w:r>
      <w:r w:rsidR="00123E3A" w:rsidRPr="00EC627F">
        <w:rPr>
          <w:rFonts w:ascii="GHEA Grapalat" w:hAnsi="GHEA Grapalat" w:cs="Times New Roman"/>
          <w:lang w:val="hy-AM"/>
        </w:rPr>
        <w:t xml:space="preserve"> փորձաքննության ուղարկելու տարին, ամիսը (տառերով), ամսաթիվը,</w:t>
      </w:r>
    </w:p>
    <w:p w14:paraId="67BC9BA4" w14:textId="325EB778" w:rsidR="00123E3A" w:rsidRPr="00EC627F" w:rsidRDefault="00733DAE" w:rsidP="00EC6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 w:cs="Times New Roman"/>
          <w:lang w:val="hy-AM"/>
        </w:rPr>
        <w:t xml:space="preserve">նորմատիվ </w:t>
      </w:r>
      <w:r w:rsidR="00123E3A" w:rsidRPr="00EC627F">
        <w:rPr>
          <w:rFonts w:ascii="GHEA Grapalat" w:hAnsi="GHEA Grapalat" w:cs="Times New Roman"/>
          <w:lang w:val="hy-AM"/>
        </w:rPr>
        <w:t xml:space="preserve">իրավական ակտի </w:t>
      </w:r>
      <w:r w:rsidR="00E36183" w:rsidRPr="00EC627F">
        <w:rPr>
          <w:rFonts w:ascii="GHEA Grapalat" w:hAnsi="GHEA Grapalat" w:cs="Times New Roman"/>
          <w:lang w:val="hy-AM"/>
        </w:rPr>
        <w:t xml:space="preserve">նախագծի </w:t>
      </w:r>
      <w:r w:rsidR="00123E3A" w:rsidRPr="00EC627F">
        <w:rPr>
          <w:rFonts w:ascii="GHEA Grapalat" w:hAnsi="GHEA Grapalat" w:cs="Times New Roman"/>
          <w:lang w:val="hy-AM"/>
        </w:rPr>
        <w:t>մասին պետական</w:t>
      </w:r>
      <w:r w:rsidR="00E36183" w:rsidRPr="00EC627F">
        <w:rPr>
          <w:rFonts w:ascii="GHEA Grapalat" w:hAnsi="GHEA Grapalat" w:cs="Times New Roman"/>
          <w:lang w:val="hy-AM"/>
        </w:rPr>
        <w:t>-իրավական</w:t>
      </w:r>
      <w:r w:rsidR="00123E3A" w:rsidRPr="00EC627F">
        <w:rPr>
          <w:rFonts w:ascii="GHEA Grapalat" w:hAnsi="GHEA Grapalat" w:cs="Times New Roman"/>
          <w:lang w:val="hy-AM"/>
        </w:rPr>
        <w:t xml:space="preserve"> փորձագիտական եզրակացություն տալու</w:t>
      </w:r>
      <w:r w:rsidRPr="00EC627F">
        <w:rPr>
          <w:rFonts w:ascii="GHEA Grapalat" w:hAnsi="GHEA Grapalat" w:cs="Times New Roman"/>
          <w:lang w:val="hy-AM"/>
        </w:rPr>
        <w:t xml:space="preserve"> </w:t>
      </w:r>
      <w:r w:rsidR="00123E3A" w:rsidRPr="00EC627F">
        <w:rPr>
          <w:rFonts w:ascii="GHEA Grapalat" w:hAnsi="GHEA Grapalat" w:cs="Times New Roman"/>
          <w:lang w:val="hy-AM"/>
        </w:rPr>
        <w:t>տարին, ամիսը (տառերով), ամսաթիվը</w:t>
      </w:r>
      <w:r w:rsidRPr="00EC627F">
        <w:rPr>
          <w:rFonts w:ascii="GHEA Grapalat" w:hAnsi="GHEA Grapalat" w:cs="Times New Roman"/>
          <w:lang w:val="hy-AM"/>
        </w:rPr>
        <w:t>, իսկ օրենքով սահմանված ժամկետներում փորձագիտական եզրակացություն չտրամադրելու դեպքում՝ նշում այդ մասին:</w:t>
      </w:r>
    </w:p>
    <w:p w14:paraId="5909A0E2" w14:textId="497A570B" w:rsidR="00E36183" w:rsidRPr="00EC627F" w:rsidRDefault="00FD0D11" w:rsidP="00EC627F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C627F">
        <w:rPr>
          <w:rFonts w:ascii="GHEA Grapalat" w:hAnsi="GHEA Grapalat"/>
          <w:lang w:val="hy-AM"/>
        </w:rPr>
        <w:t>4.</w:t>
      </w:r>
      <w:r w:rsidR="00E36183" w:rsidRPr="00EC627F">
        <w:rPr>
          <w:rFonts w:ascii="GHEA Grapalat" w:hAnsi="GHEA Grapalat"/>
          <w:lang w:val="hy-AM"/>
        </w:rPr>
        <w:t>Պետական-իրավական փորձաքննության ոչ ենթակա համայնքային բյուջեների վերաբաշխման,</w:t>
      </w:r>
      <w:r w:rsidRPr="00EC627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EC627F">
        <w:rPr>
          <w:rFonts w:ascii="Calibri" w:hAnsi="Calibri" w:cs="Calibri"/>
          <w:lang w:val="hy-AM"/>
        </w:rPr>
        <w:t> </w:t>
      </w:r>
      <w:r w:rsidRPr="00EC627F">
        <w:rPr>
          <w:rFonts w:ascii="GHEA Grapalat" w:hAnsi="GHEA Grapalat"/>
          <w:lang w:val="hy-AM"/>
        </w:rPr>
        <w:t xml:space="preserve">դրանում առաջարկվող </w:t>
      </w:r>
      <w:r w:rsidR="00972986" w:rsidRPr="00EC627F">
        <w:rPr>
          <w:rFonts w:ascii="GHEA Grapalat" w:hAnsi="GHEA Grapalat"/>
          <w:lang w:val="hy-AM"/>
        </w:rPr>
        <w:t>փոփոխությունների</w:t>
      </w:r>
      <w:r w:rsidRPr="00EC627F">
        <w:rPr>
          <w:rFonts w:ascii="GHEA Grapalat" w:hAnsi="GHEA Grapalat"/>
          <w:lang w:val="hy-AM"/>
        </w:rPr>
        <w:t>,</w:t>
      </w:r>
      <w:r w:rsidR="00E36183" w:rsidRPr="00EC627F">
        <w:rPr>
          <w:rFonts w:ascii="GHEA Grapalat" w:hAnsi="GHEA Grapalat"/>
          <w:lang w:val="hy-AM"/>
        </w:rPr>
        <w:t xml:space="preserve"> ինչպես նաև բյուջեի կատարումն ապահովող միջոցառումների վերաբերյալ համայնքի ավագանու կողմից ընդունված նորմատիվ իրավական ակտերը</w:t>
      </w:r>
      <w:r w:rsidRPr="00EC627F">
        <w:rPr>
          <w:rFonts w:ascii="GHEA Grapalat" w:hAnsi="GHEA Grapalat"/>
          <w:lang w:val="hy-AM"/>
        </w:rPr>
        <w:t xml:space="preserve"> </w:t>
      </w:r>
      <w:r w:rsidR="00E36183" w:rsidRPr="00EC627F">
        <w:rPr>
          <w:rFonts w:ascii="GHEA Grapalat" w:hAnsi="GHEA Grapalat"/>
          <w:lang w:val="hy-AM"/>
        </w:rPr>
        <w:t>միասնական էլեկտրոնային մատյան</w:t>
      </w:r>
      <w:r w:rsidRPr="00EC627F">
        <w:rPr>
          <w:rFonts w:ascii="GHEA Grapalat" w:hAnsi="GHEA Grapalat"/>
          <w:lang w:val="hy-AM"/>
        </w:rPr>
        <w:t>ում հաշվառելիս սույն կարգի 3-րդ կետի 10-րդ և 11-րդ ենթակետերով պահանջվող տեղեկատվությունը չի նշվում:</w:t>
      </w:r>
    </w:p>
    <w:p w14:paraId="4D7193FF" w14:textId="506A36A1" w:rsidR="00123E3A" w:rsidRPr="00EC627F" w:rsidRDefault="00FD0D11" w:rsidP="00EC627F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C627F">
        <w:rPr>
          <w:rFonts w:ascii="GHEA Grapalat" w:hAnsi="GHEA Grapalat"/>
          <w:lang w:val="hy-AM"/>
        </w:rPr>
        <w:t xml:space="preserve">5. </w:t>
      </w:r>
      <w:r w:rsidR="00123E3A" w:rsidRPr="00EC627F">
        <w:rPr>
          <w:rFonts w:ascii="GHEA Grapalat" w:hAnsi="GHEA Grapalat"/>
          <w:lang w:val="hy-AM"/>
        </w:rPr>
        <w:t>Մատյաններում կարող են նախատեսվել նաև այլ նշումներ։</w:t>
      </w:r>
    </w:p>
    <w:p w14:paraId="1EE5FB56" w14:textId="0D1E612F" w:rsidR="007627DC" w:rsidRPr="00EC627F" w:rsidRDefault="00FD0D11" w:rsidP="00EC627F">
      <w:pPr>
        <w:spacing w:after="0" w:line="240" w:lineRule="auto"/>
        <w:jc w:val="both"/>
        <w:rPr>
          <w:rFonts w:ascii="GHEA Grapalat" w:hAnsi="GHEA Grapalat" w:cs="Times New Roman"/>
          <w:lang w:val="hy-AM"/>
        </w:rPr>
      </w:pPr>
      <w:r w:rsidRPr="00EC627F">
        <w:rPr>
          <w:rFonts w:ascii="GHEA Grapalat" w:hAnsi="GHEA Grapalat"/>
          <w:lang w:val="hy-AM"/>
        </w:rPr>
        <w:t xml:space="preserve">6. </w:t>
      </w:r>
      <w:r w:rsidR="007627DC" w:rsidRPr="00EC627F">
        <w:rPr>
          <w:rFonts w:ascii="GHEA Grapalat" w:hAnsi="GHEA Grapalat" w:cs="Times New Roman"/>
          <w:lang w:val="hy-AM"/>
        </w:rPr>
        <w:t>Մատյանի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հաշվառման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համարների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հերթականությունը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վերսկսվում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է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123E3A" w:rsidRPr="00EC627F">
        <w:rPr>
          <w:rFonts w:ascii="GHEA Grapalat" w:hAnsi="GHEA Grapalat"/>
          <w:lang w:val="hy-AM"/>
        </w:rPr>
        <w:t xml:space="preserve">յուրաքանչյուր տարվա </w:t>
      </w:r>
      <w:r w:rsidR="007627DC" w:rsidRPr="00EC627F">
        <w:rPr>
          <w:rFonts w:ascii="GHEA Grapalat" w:hAnsi="GHEA Grapalat" w:cs="Times New Roman"/>
          <w:lang w:val="hy-AM"/>
        </w:rPr>
        <w:t>հունվարի</w:t>
      </w:r>
      <w:r w:rsidR="007627DC" w:rsidRPr="00EC627F">
        <w:rPr>
          <w:rFonts w:ascii="GHEA Grapalat" w:hAnsi="GHEA Grapalat"/>
          <w:lang w:val="hy-AM"/>
        </w:rPr>
        <w:t xml:space="preserve"> 1-</w:t>
      </w:r>
      <w:r w:rsidR="007627DC" w:rsidRPr="00EC627F">
        <w:rPr>
          <w:rFonts w:ascii="GHEA Grapalat" w:hAnsi="GHEA Grapalat" w:cs="Times New Roman"/>
          <w:lang w:val="hy-AM"/>
        </w:rPr>
        <w:t>ից։</w:t>
      </w:r>
    </w:p>
    <w:p w14:paraId="77E7E350" w14:textId="61814CAB" w:rsidR="007627DC" w:rsidRPr="00EC627F" w:rsidRDefault="00FD0D11" w:rsidP="00EC627F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C627F">
        <w:rPr>
          <w:rFonts w:ascii="GHEA Grapalat" w:hAnsi="GHEA Grapalat" w:cs="Times New Roman"/>
          <w:lang w:val="hy-AM"/>
        </w:rPr>
        <w:t>7</w:t>
      </w:r>
      <w:r w:rsidR="00123E3A" w:rsidRPr="00EC627F">
        <w:rPr>
          <w:rFonts w:ascii="GHEA Grapalat" w:hAnsi="GHEA Grapalat" w:cs="Times New Roman"/>
          <w:lang w:val="hy-AM"/>
        </w:rPr>
        <w:t>.</w:t>
      </w:r>
      <w:r w:rsidR="00123E3A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Մատյանում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նշումները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պետք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է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կատարվեն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առանց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կրճատումների</w:t>
      </w:r>
      <w:r w:rsidR="007627DC" w:rsidRPr="00EC627F">
        <w:rPr>
          <w:rFonts w:ascii="GHEA Grapalat" w:hAnsi="GHEA Grapalat"/>
          <w:lang w:val="hy-AM"/>
        </w:rPr>
        <w:t>:</w:t>
      </w:r>
    </w:p>
    <w:p w14:paraId="1608626F" w14:textId="29723664" w:rsidR="007627DC" w:rsidRPr="00EC627F" w:rsidRDefault="00FD0D11" w:rsidP="00EC627F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C627F">
        <w:rPr>
          <w:rFonts w:ascii="GHEA Grapalat" w:hAnsi="GHEA Grapalat"/>
          <w:lang w:val="hy-AM"/>
        </w:rPr>
        <w:t>8</w:t>
      </w:r>
      <w:r w:rsidR="007627DC" w:rsidRPr="00EC627F">
        <w:rPr>
          <w:rFonts w:ascii="GHEA Grapalat" w:hAnsi="GHEA Grapalat"/>
          <w:lang w:val="hy-AM"/>
        </w:rPr>
        <w:t>.</w:t>
      </w:r>
      <w:r w:rsidR="0070281B" w:rsidRPr="00EC627F">
        <w:rPr>
          <w:rFonts w:ascii="GHEA Grapalat" w:hAnsi="GHEA Grapalat"/>
          <w:lang w:val="hy-AM"/>
        </w:rPr>
        <w:t xml:space="preserve"> Տ</w:t>
      </w:r>
      <w:r w:rsidR="0070281B" w:rsidRPr="00EC627F">
        <w:rPr>
          <w:rFonts w:ascii="GHEA Grapalat" w:hAnsi="GHEA Grapalat"/>
          <w:bCs/>
          <w:lang w:val="hy-AM"/>
        </w:rPr>
        <w:t xml:space="preserve">եղական ինքնակառավարման մարմինների կողմից  ընդունված </w:t>
      </w:r>
      <w:r w:rsidR="0070281B" w:rsidRPr="00EC627F">
        <w:rPr>
          <w:rFonts w:ascii="GHEA Grapalat" w:hAnsi="GHEA Grapalat"/>
          <w:lang w:val="hy-AM"/>
        </w:rPr>
        <w:t>նորմատիվ իրավական ակտերը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հաշվառվում</w:t>
      </w:r>
      <w:r w:rsidR="007627DC" w:rsidRPr="00EC627F">
        <w:rPr>
          <w:rFonts w:ascii="GHEA Grapalat" w:hAnsi="GHEA Grapalat"/>
          <w:lang w:val="hy-AM"/>
        </w:rPr>
        <w:t xml:space="preserve">, </w:t>
      </w:r>
      <w:r w:rsidR="007627DC" w:rsidRPr="00EC627F">
        <w:rPr>
          <w:rFonts w:ascii="GHEA Grapalat" w:hAnsi="GHEA Grapalat" w:cs="Times New Roman"/>
          <w:lang w:val="hy-AM"/>
        </w:rPr>
        <w:t>այնուհետև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սահմանված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կարգով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արխիվացվում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և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պահպանվում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են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0281B" w:rsidRPr="00EC627F">
        <w:rPr>
          <w:rFonts w:ascii="GHEA Grapalat" w:hAnsi="GHEA Grapalat"/>
          <w:lang w:val="hy-AM"/>
        </w:rPr>
        <w:t xml:space="preserve">համայնքի </w:t>
      </w:r>
      <w:r w:rsidR="007627DC" w:rsidRPr="00EC627F">
        <w:rPr>
          <w:rFonts w:ascii="GHEA Grapalat" w:hAnsi="GHEA Grapalat" w:cs="Times New Roman"/>
          <w:lang w:val="hy-AM"/>
        </w:rPr>
        <w:t>աշխատակազմի</w:t>
      </w:r>
      <w:r w:rsidR="0070281B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արխիվում</w:t>
      </w:r>
      <w:r w:rsidR="007627DC" w:rsidRPr="00EC627F">
        <w:rPr>
          <w:rFonts w:ascii="GHEA Grapalat" w:hAnsi="GHEA Grapalat"/>
          <w:lang w:val="hy-AM"/>
        </w:rPr>
        <w:t xml:space="preserve">, </w:t>
      </w:r>
      <w:r w:rsidR="007627DC" w:rsidRPr="00EC627F">
        <w:rPr>
          <w:rFonts w:ascii="GHEA Grapalat" w:hAnsi="GHEA Grapalat" w:cs="Times New Roman"/>
          <w:lang w:val="hy-AM"/>
        </w:rPr>
        <w:t>իսկ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սահմանված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ժամկետների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ավարտից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հետո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0281B" w:rsidRPr="00EC627F">
        <w:rPr>
          <w:rFonts w:ascii="GHEA Grapalat" w:hAnsi="GHEA Grapalat" w:cs="Times New Roman"/>
          <w:lang w:val="hy-AM"/>
        </w:rPr>
        <w:t>մշտական պահպանության է հանձնվում</w:t>
      </w:r>
      <w:r w:rsidR="00E70DBD" w:rsidRPr="00EC627F">
        <w:rPr>
          <w:rFonts w:ascii="GHEA Grapalat" w:hAnsi="GHEA Grapalat" w:cs="Times New Roman"/>
          <w:lang w:val="hy-AM"/>
        </w:rPr>
        <w:t xml:space="preserve"> պետական կամ համայնքային արխիվ:</w:t>
      </w:r>
    </w:p>
    <w:p w14:paraId="6D967828" w14:textId="5D7037B2" w:rsidR="007627DC" w:rsidRPr="00EC627F" w:rsidRDefault="00FD0D11" w:rsidP="00EC627F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C627F">
        <w:rPr>
          <w:rFonts w:ascii="GHEA Grapalat" w:hAnsi="GHEA Grapalat"/>
          <w:lang w:val="hy-AM"/>
        </w:rPr>
        <w:t>9</w:t>
      </w:r>
      <w:r w:rsidR="007627DC" w:rsidRPr="00EC627F">
        <w:rPr>
          <w:rFonts w:ascii="GHEA Grapalat" w:hAnsi="GHEA Grapalat"/>
          <w:lang w:val="hy-AM"/>
        </w:rPr>
        <w:t xml:space="preserve">. </w:t>
      </w:r>
      <w:r w:rsidR="007627DC" w:rsidRPr="00EC627F">
        <w:rPr>
          <w:rFonts w:ascii="GHEA Grapalat" w:hAnsi="GHEA Grapalat" w:cs="Times New Roman"/>
          <w:lang w:val="hy-AM"/>
        </w:rPr>
        <w:t>Սույն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կարգը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տարածվում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է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նաև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E70DBD" w:rsidRPr="00EC627F">
        <w:rPr>
          <w:rFonts w:ascii="GHEA Grapalat" w:hAnsi="GHEA Grapalat" w:cs="Times New Roman"/>
          <w:lang w:val="hy-AM"/>
        </w:rPr>
        <w:t xml:space="preserve">տեղական ինքնակառավարման մարմինների </w:t>
      </w:r>
      <w:r w:rsidR="007627DC" w:rsidRPr="00EC627F">
        <w:rPr>
          <w:rFonts w:ascii="GHEA Grapalat" w:hAnsi="GHEA Grapalat" w:cs="Times New Roman"/>
          <w:lang w:val="hy-AM"/>
        </w:rPr>
        <w:t>կողմից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ընդունված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ներքին</w:t>
      </w:r>
      <w:r w:rsidR="00E70DBD" w:rsidRPr="00EC627F">
        <w:rPr>
          <w:rFonts w:ascii="GHEA Grapalat" w:hAnsi="GHEA Grapalat" w:cs="Times New Roman"/>
          <w:lang w:val="hy-AM"/>
        </w:rPr>
        <w:t xml:space="preserve"> (լոկալ)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և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անհատական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իրավական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ակտերի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հաշվառման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և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պահպանման</w:t>
      </w:r>
      <w:r w:rsidR="007627DC" w:rsidRPr="00EC627F">
        <w:rPr>
          <w:rFonts w:ascii="GHEA Grapalat" w:hAnsi="GHEA Grapalat"/>
          <w:lang w:val="hy-AM"/>
        </w:rPr>
        <w:t xml:space="preserve"> </w:t>
      </w:r>
      <w:r w:rsidR="007627DC" w:rsidRPr="00EC627F">
        <w:rPr>
          <w:rFonts w:ascii="GHEA Grapalat" w:hAnsi="GHEA Grapalat" w:cs="Times New Roman"/>
          <w:lang w:val="hy-AM"/>
        </w:rPr>
        <w:t>վրա</w:t>
      </w:r>
      <w:r w:rsidR="007627DC" w:rsidRPr="00EC627F">
        <w:rPr>
          <w:rFonts w:ascii="GHEA Grapalat" w:hAnsi="GHEA Grapalat"/>
          <w:lang w:val="hy-AM"/>
        </w:rPr>
        <w:t>:</w:t>
      </w:r>
    </w:p>
    <w:p w14:paraId="408C7A90" w14:textId="71A0E269" w:rsidR="007627DC" w:rsidRPr="00EC627F" w:rsidRDefault="00FD0D11" w:rsidP="00EC627F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C627F">
        <w:rPr>
          <w:rFonts w:ascii="GHEA Grapalat" w:hAnsi="GHEA Grapalat"/>
          <w:lang w:val="hy-AM"/>
        </w:rPr>
        <w:t>10</w:t>
      </w:r>
      <w:r w:rsidR="007627DC" w:rsidRPr="00EC627F">
        <w:rPr>
          <w:rFonts w:ascii="GHEA Grapalat" w:hAnsi="GHEA Grapalat"/>
          <w:lang w:val="hy-AM"/>
        </w:rPr>
        <w:t xml:space="preserve">. </w:t>
      </w:r>
      <w:r w:rsidR="00E70DBD" w:rsidRPr="00EC627F">
        <w:rPr>
          <w:rFonts w:ascii="GHEA Grapalat" w:hAnsi="GHEA Grapalat"/>
          <w:lang w:val="hy-AM"/>
        </w:rPr>
        <w:t>Տ</w:t>
      </w:r>
      <w:r w:rsidR="00E70DBD" w:rsidRPr="00EC627F">
        <w:rPr>
          <w:rFonts w:ascii="GHEA Grapalat" w:hAnsi="GHEA Grapalat"/>
          <w:bCs/>
          <w:lang w:val="hy-AM"/>
        </w:rPr>
        <w:t xml:space="preserve">եղական ինքնակառավարման մարմինների կողմից  ընդունված </w:t>
      </w:r>
      <w:r w:rsidR="00E70DBD" w:rsidRPr="00EC627F">
        <w:rPr>
          <w:rFonts w:ascii="GHEA Grapalat" w:hAnsi="GHEA Grapalat"/>
          <w:lang w:val="hy-AM"/>
        </w:rPr>
        <w:t>նորմատիվ իրավական ակտերի հաշվառման մատյանից տեղեկություններ կարող են տրամադրվել իրավաբանական և ֆիզիկական անձանց: Մատյանից գրավոր տեղեկություններ կարող են տրվել առձեռն, փոստով, ինչպես նաև էլեկտրոնային կապի այլ միջոցներով:</w:t>
      </w:r>
    </w:p>
    <w:p w14:paraId="34EB3683" w14:textId="57BE1708" w:rsidR="00411BE3" w:rsidRPr="00EC627F" w:rsidRDefault="00FD0D11" w:rsidP="00EC627F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C627F">
        <w:rPr>
          <w:rFonts w:ascii="GHEA Grapalat" w:hAnsi="GHEA Grapalat"/>
          <w:lang w:val="hy-AM"/>
        </w:rPr>
        <w:t>11</w:t>
      </w:r>
      <w:r w:rsidR="001C6564" w:rsidRPr="00EC627F">
        <w:rPr>
          <w:rFonts w:ascii="GHEA Grapalat" w:hAnsi="GHEA Grapalat"/>
          <w:lang w:val="hy-AM"/>
        </w:rPr>
        <w:t>. Մատյանից տեղեկություններ տալու համար համայնքի ավագանու որոշմամբ  սահմանված կարգով և չափով կարող է գանձվել տեղական վճար:</w:t>
      </w:r>
    </w:p>
    <w:p w14:paraId="32867D7A" w14:textId="69736EB3" w:rsidR="00411BE3" w:rsidRPr="00EC627F" w:rsidRDefault="00411BE3" w:rsidP="00EC627F">
      <w:pPr>
        <w:spacing w:line="240" w:lineRule="auto"/>
        <w:rPr>
          <w:rFonts w:ascii="GHEA Grapalat" w:hAnsi="GHEA Grapalat"/>
          <w:lang w:val="hy-AM"/>
        </w:rPr>
      </w:pPr>
      <w:bookmarkStart w:id="0" w:name="_GoBack"/>
      <w:bookmarkEnd w:id="0"/>
    </w:p>
    <w:p w14:paraId="6C88768D" w14:textId="77777777" w:rsidR="00411BE3" w:rsidRPr="00EC627F" w:rsidRDefault="00411BE3" w:rsidP="00EC627F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 w:eastAsia="en-US"/>
        </w:rPr>
      </w:pPr>
      <w:r w:rsidRPr="00EC627F">
        <w:rPr>
          <w:rFonts w:ascii="GHEA Grapalat" w:eastAsia="Calibri" w:hAnsi="GHEA Grapalat" w:cs="Times New Roman"/>
          <w:b/>
          <w:lang w:val="hy-AM" w:eastAsia="en-US"/>
        </w:rPr>
        <w:t>ՀԻՄՆԱՎՈՐՈՒՄ</w:t>
      </w:r>
    </w:p>
    <w:p w14:paraId="4A38F921" w14:textId="77777777" w:rsidR="00411BE3" w:rsidRPr="00EC627F" w:rsidRDefault="00411BE3" w:rsidP="00EC627F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 w:eastAsia="en-US"/>
        </w:rPr>
      </w:pPr>
      <w:r w:rsidRPr="00EC627F">
        <w:rPr>
          <w:rFonts w:ascii="GHEA Grapalat" w:eastAsia="Calibri" w:hAnsi="GHEA Grapalat" w:cs="Times New Roman"/>
          <w:b/>
          <w:lang w:val="hy-AM" w:eastAsia="en-US"/>
        </w:rPr>
        <w:t>«</w:t>
      </w:r>
      <w:r w:rsidRPr="00EC627F">
        <w:rPr>
          <w:rFonts w:ascii="GHEA Grapalat" w:eastAsia="Calibri" w:hAnsi="GHEA Grapalat" w:cs="Times New Roman"/>
          <w:b/>
          <w:bCs/>
          <w:lang w:val="hy-AM" w:eastAsia="en-US"/>
        </w:rPr>
        <w:t xml:space="preserve">ՏԵՂԱԿԱՆ ԻՆՔՆԱԿԱՌԱՎԱՐՄԱՆ ՄԱՐՄԻՆՆԵՐԻ ԿՈՂՄԻՑ  ԸՆԴՈՒՆՎԱԾ </w:t>
      </w:r>
      <w:r w:rsidRPr="00EC627F">
        <w:rPr>
          <w:rFonts w:ascii="GHEA Grapalat" w:eastAsia="Calibri" w:hAnsi="GHEA Grapalat" w:cs="Times New Roman"/>
          <w:b/>
          <w:lang w:val="hy-AM" w:eastAsia="en-US"/>
        </w:rPr>
        <w:t>ՆՈՐՄԱՏԻՎ ԻՐԱՎԱԿԱՆ ԱԿՏԵՐԻ ՀԱՇՎԱՌՄԱՆ ԵՎ ՊԱՀՊԱՆՄԱՆ ԿԱՐԳԸ ՀԱՍՏԱՏԵԼՈՒ ՄԱՍԻՆ»  ՀԱՄԱՅՆՔԻ ԱՎԱԳԱՆՈՒ ՈՐՈՇՄԱՆ ՆԱԽԱԳԾԻ ԸՆԴՈՒՆՄԱՆ ԱՆՀՐԱԺԵՇՏՈՒԹՅԱՆ</w:t>
      </w:r>
    </w:p>
    <w:p w14:paraId="06BA5536" w14:textId="77777777" w:rsidR="00411BE3" w:rsidRPr="00EC627F" w:rsidRDefault="00411BE3" w:rsidP="00EC627F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 w:eastAsia="en-US"/>
        </w:rPr>
      </w:pPr>
    </w:p>
    <w:p w14:paraId="3563B383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b/>
          <w:lang w:val="hy-AM" w:eastAsia="en-US"/>
        </w:rPr>
      </w:pPr>
      <w:r w:rsidRPr="00EC627F">
        <w:rPr>
          <w:rFonts w:ascii="GHEA Grapalat" w:eastAsia="Calibri" w:hAnsi="GHEA Grapalat" w:cs="Times New Roman"/>
          <w:b/>
          <w:lang w:val="hy-AM" w:eastAsia="en-US"/>
        </w:rPr>
        <w:t>1. Կարգավորման ենթակա ոլորտի կամ խնդրի սահմանումը.</w:t>
      </w:r>
      <w:r w:rsidRPr="00EC627F" w:rsidDel="003B7010">
        <w:rPr>
          <w:rFonts w:ascii="GHEA Grapalat" w:eastAsia="Calibri" w:hAnsi="GHEA Grapalat" w:cs="Times New Roman"/>
          <w:b/>
          <w:lang w:val="hy-AM" w:eastAsia="en-US"/>
        </w:rPr>
        <w:t xml:space="preserve"> </w:t>
      </w:r>
    </w:p>
    <w:p w14:paraId="4CEA7996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Համայնքի ավագանու որոշման նախագծի տիպային տարբերակով առաջարկվում է սահմանել տեղական ինքնակառավարման մարմինների կողմից ընդունվող նորմատիվ իրավական ակտերի հաշվառման և պահպանման կարգ՝ հիմք ընդունելով «Նորմատիվ իրավական ակտերի մասին» օրենքի 26-րդ հոդվածի 3-րդ մասը: </w:t>
      </w:r>
    </w:p>
    <w:p w14:paraId="5A4756E4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b/>
          <w:lang w:val="hy-AM" w:eastAsia="en-US"/>
        </w:rPr>
      </w:pPr>
      <w:r w:rsidRPr="00EC627F">
        <w:rPr>
          <w:rFonts w:ascii="GHEA Grapalat" w:eastAsia="Calibri" w:hAnsi="GHEA Grapalat" w:cs="Times New Roman"/>
          <w:b/>
          <w:lang w:val="hy-AM" w:eastAsia="en-US"/>
        </w:rPr>
        <w:t>2. Առկա իրավիճակը.</w:t>
      </w:r>
    </w:p>
    <w:p w14:paraId="7DDD5C24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2018 թվականի մարտի 21-ին Ազգային ժողովի կողմից ընդունվեց «Նորմատիվ իրավական ակտերի մասին» Հայաստանի Հանրապետության օրենքը (այսուհետ՝ Օրենք), որով ուժը կորցրած ճանաչվեց 2002 թվականի ապրիլի 3-ին ընդունված «Իրավական ակտերի մասին» Հայաստանի Հանրապետության օրենքը: Մասնավորապես, նոր օրենքի մշակման և ընդունման անհրաժեշտությունը պայմանավորված էր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2015 թվականին իրականացված Սահմանադրական փոփոխություններով,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ինչպես նաեւ օրենսդրական գործընթացի բարեփոխման վերաբերյալ ԵԱՀԿ/ԺՀՄԻԳ-ի 2014 թվականի «Օրենսդրական գործընթացի գնահատումը Հայաստանում» զեկույցում տեղ գտած բազմաթիվ առաջարկությունների հիման վրա նոր իրավակարգավորումներ մշակելու անհրաժեշտությամբ:  Նշվածի համատեքստում Օրենքում ներառվել են ոչ միայն սահմանադրական բարեփոխումների լույսի ներքո անհրաժեշտ համապատասխանեցման իրավակարգավորումներ, այլև հայեցակարգային նոր ինստիտուտներ և դրանից բխող նոր իրավակարգավորումներ: </w:t>
      </w:r>
    </w:p>
    <w:p w14:paraId="3024BFD3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b/>
          <w:u w:val="single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Ի տարբերություն նախորդ՝ «Իրավական ակտերի մասին» Հայաստանի Հանրապետության օրենքի, Օրենքի կարգավորման շրջանակը սահմանափակվել է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միայն նորմատիվ իրավական ակտերի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հանրային քննարկման, կարգավորման ազդեցության գնահատման, փորձաքննության, ուժի մեջ մտնելու, հրապարակման, հաշվառման և պահպանման,  գործողության, փոփոխման, լրացման և գործողության դադարեցման, ինչպես նաև իրավական հակասությունների (իրավական կոլիզիաների) և օրենսդրական բացերի դեպքում իրավական ակտերի նորմերի կիրառման, մեկնաբանման, պարզաբանման հետ կապված հարաբերությունների կարգավորմամբ, ինչպես նաև օրենսդրական տեխնիկայի կանոնների սահմանմամբ: Նման մոտեցման որդեգրման համար հիմք է հանդիսացել 2015 թվականի փոփոխություններով Սահմանադրությամբ ամրագրված  այն կարգավորումը, համաձայն որի՝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 xml:space="preserve">Սահմանադրությամբ ամրագրված մարմինների կամ անձանց շրջանակին է իրավունք վերապահված ընդունելու նորմատիվ իրավական ակտեր: </w:t>
      </w:r>
    </w:p>
    <w:p w14:paraId="0CDFC71D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Ինչ վերաբերում է տեղական ինքնակառավարման մարմիններին՝ համայնքի ավագանուն և համայնքի ղեկավարին, ապա հարկ է նկատի ունենալ, որ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և՛ համայնքի ավագանին, և՛ համայնքի ղեկավարը Սահմանադրությամբ կամ օրենքով լիազորված են ընդունելու ենթաօրենսդրական նորմատիվ իրավական ակտեր: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Այսպես՝ </w:t>
      </w:r>
    </w:p>
    <w:p w14:paraId="7FE6659E" w14:textId="77777777" w:rsidR="00411BE3" w:rsidRPr="00EC627F" w:rsidRDefault="00411BE3" w:rsidP="00EC627F">
      <w:pPr>
        <w:numPr>
          <w:ilvl w:val="0"/>
          <w:numId w:val="3"/>
        </w:numPr>
        <w:spacing w:after="0" w:line="240" w:lineRule="auto"/>
        <w:ind w:left="450" w:hanging="270"/>
        <w:contextualSpacing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Սահմանադրության 182-րդ հոդվածի 3-րդ մասի համաձայն՝ համայնքի ավագանին օրենքով սահմանված կարգով ընդունում է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ենթաօրենսդրական նորմատիվ իրավական ակտեր</w:t>
      </w:r>
      <w:r w:rsidRPr="00EC627F">
        <w:rPr>
          <w:rFonts w:ascii="GHEA Grapalat" w:eastAsia="Calibri" w:hAnsi="GHEA Grapalat" w:cs="Times New Roman"/>
          <w:u w:val="single"/>
          <w:lang w:val="hy-AM" w:eastAsia="en-US"/>
        </w:rPr>
        <w:t>,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որոնք ենթակա են կատարման համայնքի տարածքում: Նույն հոդվածի 4-րդ մասի համաձայն՝ համայնքի ղեկավարը կատարում է համայնքի ավագանու որոշումները և պատասխանատու է համայնքի ավագանու առջև:</w:t>
      </w:r>
    </w:p>
    <w:p w14:paraId="44D5668B" w14:textId="77777777" w:rsidR="00411BE3" w:rsidRPr="00EC627F" w:rsidRDefault="00411BE3" w:rsidP="00EC627F">
      <w:pPr>
        <w:numPr>
          <w:ilvl w:val="0"/>
          <w:numId w:val="3"/>
        </w:numPr>
        <w:spacing w:after="0" w:line="240" w:lineRule="auto"/>
        <w:ind w:left="450" w:hanging="270"/>
        <w:contextualSpacing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«Տեղական ինքնակառավարման մասին» Հայաստանի Հանրապետության օրենքի մի շարք հոդվածների կարգավորումների համակարգային վերլուծությանից պարզ է դառնում, որ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lastRenderedPageBreak/>
        <w:t>օրենքով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համայնքի ղեկավարը նույնպես լիազորվել է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ընդունելու ենթաօրենսդրական նորմատիվ իրավական ակտեր</w:t>
      </w:r>
      <w:r w:rsidRPr="00EC627F">
        <w:rPr>
          <w:rFonts w:ascii="GHEA Grapalat" w:eastAsia="Calibri" w:hAnsi="GHEA Grapalat" w:cs="Times New Roman"/>
          <w:lang w:val="hy-AM" w:eastAsia="en-US"/>
        </w:rPr>
        <w:t>: Մասնավորապես.</w:t>
      </w:r>
    </w:p>
    <w:p w14:paraId="49CBBDFC" w14:textId="77777777" w:rsidR="00411BE3" w:rsidRPr="00EC627F" w:rsidRDefault="00411BE3" w:rsidP="00EC627F">
      <w:pPr>
        <w:spacing w:after="0" w:line="240" w:lineRule="auto"/>
        <w:ind w:left="450"/>
        <w:contextualSpacing/>
        <w:jc w:val="both"/>
        <w:rPr>
          <w:rFonts w:ascii="GHEA Grapalat" w:eastAsia="Calibri" w:hAnsi="GHEA Grapalat" w:cs="Times New Roman"/>
          <w:b/>
          <w:u w:val="single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ա) նշված օրենքի 11-րդ հոդվածի 5-րդ մասի 2-րդ և 6-րդ կետերի համաձայն՝ 3000 և ավելի բնակիչ ունեցող համայնքի (իսկ 2022 թվականի հունվարի 1-ից հետո համայնքը՝ անկախ բնակչության քանակից) պաշտոնական համացանցային կայքում ներբեռնման հնարավորությամբ առնվազն պետք է առկա լինի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համայնքի ղեկավարի և ավագանու ընդունած նորմատիվ իրավական ակտերը, ինչպես նաև նշված ակտերի նախագծերը:</w:t>
      </w:r>
    </w:p>
    <w:p w14:paraId="28443E12" w14:textId="77777777" w:rsidR="00411BE3" w:rsidRPr="00EC627F" w:rsidRDefault="00411BE3" w:rsidP="00EC627F">
      <w:pPr>
        <w:spacing w:after="0" w:line="240" w:lineRule="auto"/>
        <w:ind w:left="450"/>
        <w:contextualSpacing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բ) Նույն օրենքի  35-րդ հոդվածի 1-ին մասի 2-րդ կետի համաձայն՝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համայնքի ղեկավարը նորմատիվ</w:t>
      </w:r>
      <w:r w:rsidRPr="00EC627F">
        <w:rPr>
          <w:rFonts w:ascii="Calibri" w:eastAsia="Calibri" w:hAnsi="Calibri" w:cs="Calibri"/>
          <w:b/>
          <w:u w:val="single"/>
          <w:lang w:val="hy-AM" w:eastAsia="en-US"/>
        </w:rPr>
        <w:t> 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իրավական</w:t>
      </w:r>
      <w:r w:rsidRPr="00EC627F">
        <w:rPr>
          <w:rFonts w:ascii="Calibri" w:eastAsia="Calibri" w:hAnsi="Calibri" w:cs="Calibri"/>
          <w:b/>
          <w:u w:val="single"/>
          <w:lang w:val="hy-AM" w:eastAsia="en-US"/>
        </w:rPr>
        <w:t> 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ակտեր ընդունելուց հետո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պարտավոր է երկօրյա ժամկետում այն ուղարկել համայնքի ավագանու անդամներին և փակցնել համայնքի ավագանու նստավայրում` բոլորի համար տեսանելի ու մատչելի տեղում: Պաշտոնական համացանցային կայք ունեցող համայնքներում համայնքի ղեկավարի նորմատիվ ակտերը երկօրյա ժամկետում տեղադրվում են կայքում: </w:t>
      </w:r>
    </w:p>
    <w:p w14:paraId="5D0E03FE" w14:textId="77777777" w:rsidR="00411BE3" w:rsidRPr="00EC627F" w:rsidRDefault="00411BE3" w:rsidP="00EC627F">
      <w:pPr>
        <w:spacing w:after="0" w:line="240" w:lineRule="auto"/>
        <w:ind w:firstLine="450"/>
        <w:contextualSpacing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Հարկ է ուշադրություն դարձնել այն հանգամանքին, որ թեև «Տեղական ինքնակառավարման մասին» Հայաստանի Հանրապետության օրենքով համայնքի ղեկավարը լիազորվել է ընդունելու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ենթաօրենսդրական նորմատիվ իրավական ակտ,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այնուամենայնիվ, համայնքի ղեկավարի կողմից ընդունվող ակտերի գերակշիռ մասը 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անհատական կամ ներքին (լոկալ) բնույթ ունեն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: Շատ դեպքերում իրավական ակտի կամ դրանով կարգավորվող հասարակական հարաբերությունների բնույթը ոչ ճիշտ գնահատելու հետևանքով իրականում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անհատական կամ ներքին (լոկալ) բնույթ ունեցող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իրավական ակտն ընդունվում  և հրապարակվում է համայնքի ղեկավարի ենթաօրենսդրական նորմատիվ իրավական ակտի </w:t>
      </w:r>
      <w:hyperlink r:id="rId8" w:history="1">
        <w:r w:rsidRPr="00EC627F">
          <w:rPr>
            <w:rFonts w:ascii="GHEA Grapalat" w:eastAsia="Calibri" w:hAnsi="GHEA Grapalat" w:cs="Times New Roman"/>
            <w:color w:val="0563C1"/>
            <w:u w:val="single"/>
            <w:lang w:val="hy-AM" w:eastAsia="en-US"/>
          </w:rPr>
          <w:t>տեսքով:</w:t>
        </w:r>
      </w:hyperlink>
    </w:p>
    <w:p w14:paraId="7DBBFDBD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b/>
          <w:u w:val="single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Օրենքով առաջարկվող  համակարգային փոփոխություններից է </w:t>
      </w:r>
      <w:r w:rsidRPr="00EC627F">
        <w:rPr>
          <w:rFonts w:ascii="GHEA Grapalat" w:eastAsia="Calibri" w:hAnsi="GHEA Grapalat" w:cs="Times New Roman"/>
          <w:b/>
          <w:lang w:val="hy-AM" w:eastAsia="en-US"/>
        </w:rPr>
        <w:t>նորմատիվ իրավական ակտերի գրանցման, հաշվառման ինստիտուտի վերանայումը: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Անցում կատարելով նորմատիվ իրավական ակտերի հրապարակման բացառապես էլեկտրոնային եղանակին`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դրանց գրանցման անհրաժեշտությունը վերանում է: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Արդարադատության նախարարությունը նորմատիվ իրավական ակտերի պետական գրանցման գործառույթ այլևս չի իրականացնում: Իրավաստեղծ մարմինը ուղարկելով նորմատիվ իրավական ակտը էլեկտրոնային հրապարակման՝ այդպիսով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ինքնաշխատ կերպով նաև գրանցում է ակտն այդ համակարգում:</w:t>
      </w:r>
      <w:r w:rsidRPr="00EC627F">
        <w:rPr>
          <w:rFonts w:ascii="GHEA Grapalat" w:eastAsia="Calibri" w:hAnsi="GHEA Grapalat" w:cs="Times New Roman"/>
          <w:b/>
          <w:highlight w:val="yellow"/>
          <w:u w:val="single"/>
          <w:lang w:val="hy-AM" w:eastAsia="en-US"/>
        </w:rPr>
        <w:t xml:space="preserve"> </w:t>
      </w:r>
    </w:p>
    <w:p w14:paraId="30022D07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>Նորմատիվ իրավական ակտերի հաշվառման ինստիտուտը Օրենքով նույնպես  վերանայվել է։ Նախկինում, ի կատարումն «Իրավական ակտերի մասին» ՀՀ օրենքի 89-րդ հոդվածի 1-ին մասի պահանջի, որի համաձայն</w:t>
      </w:r>
      <w:r w:rsidRPr="00EC627F">
        <w:rPr>
          <w:rFonts w:ascii="Cambria Math" w:eastAsia="MS Mincho" w:hAnsi="Cambria Math" w:cs="Cambria Math"/>
          <w:lang w:val="hy-AM" w:eastAsia="en-US"/>
        </w:rPr>
        <w:t>․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</w:t>
      </w:r>
      <w:r w:rsidRPr="00EC627F">
        <w:rPr>
          <w:rFonts w:ascii="GHEA Grapalat" w:eastAsia="Calibri" w:hAnsi="GHEA Grapalat" w:cs="Times New Roman"/>
          <w:i/>
          <w:lang w:val="hy-AM" w:eastAsia="en-US"/>
        </w:rPr>
        <w:t>«Իրավական ակտ ընդունող մարմինները պարտավոր են պահել իրենց ընդունած իրավական ակտերի հաշվառման մատյան: Իրավական ակտերի հաշվառումն իրականացվում է Հայաստանի Հանրապետության կառավարության սահմանած կարգով:»</w:t>
      </w:r>
      <w:r w:rsidRPr="00EC627F">
        <w:rPr>
          <w:rFonts w:ascii="GHEA Grapalat" w:eastAsia="Calibri" w:hAnsi="GHEA Grapalat" w:cs="Times New Roman"/>
          <w:lang w:val="hy-AM" w:eastAsia="en-US"/>
        </w:rPr>
        <w:t>, 2002 թվականի հուլիսի 11-ի Կառավարությունն  ընդունել էր «Հասարակությանն իրավական ակտերի մասին իրազեկման եվ իրավական ակտերի հաշվառման կարգերը հաստատելու մասին» N 1146-Ն</w:t>
      </w:r>
      <w:r w:rsidRPr="00EC627F">
        <w:rPr>
          <w:rFonts w:ascii="GHEA Grapalat" w:eastAsia="Calibri" w:hAnsi="GHEA Grapalat" w:cs="Times New Roman"/>
          <w:b/>
          <w:lang w:val="hy-AM" w:eastAsia="en-US"/>
        </w:rPr>
        <w:t xml:space="preserve"> </w:t>
      </w:r>
      <w:hyperlink r:id="rId9" w:history="1">
        <w:r w:rsidRPr="00EC627F">
          <w:rPr>
            <w:rFonts w:ascii="GHEA Grapalat" w:eastAsia="Calibri" w:hAnsi="GHEA Grapalat" w:cs="Times New Roman"/>
            <w:b/>
            <w:color w:val="0563C1"/>
            <w:u w:val="single"/>
            <w:lang w:val="hy-AM" w:eastAsia="en-US"/>
          </w:rPr>
          <w:t>որոշումը</w:t>
        </w:r>
        <w:r w:rsidRPr="00EC627F">
          <w:rPr>
            <w:rFonts w:ascii="GHEA Grapalat" w:eastAsia="Calibri" w:hAnsi="GHEA Grapalat" w:cs="Times New Roman"/>
            <w:color w:val="0563C1"/>
            <w:u w:val="single"/>
            <w:lang w:val="hy-AM" w:eastAsia="en-US"/>
          </w:rPr>
          <w:t>,</w:t>
        </w:r>
      </w:hyperlink>
      <w:r w:rsidRPr="00EC627F">
        <w:rPr>
          <w:rFonts w:ascii="GHEA Grapalat" w:eastAsia="Calibri" w:hAnsi="GHEA Grapalat" w:cs="Times New Roman"/>
          <w:lang w:val="hy-AM" w:eastAsia="en-US"/>
        </w:rPr>
        <w:t xml:space="preserve"> որով էլ առաջնորդվում էին իրավական ակտ ընդունող մարմինները, ներառյալ՝ տեղական ինքնակառավարման մարմինները։ Նշված որոշումն ուժը կորցրած է ճանաչվել ՀՀ կառավարության 2018 թվականի հուլիսի 10-ի  N 773-Ն որոշմամբ։</w:t>
      </w:r>
    </w:p>
    <w:p w14:paraId="5E8638A3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 Գործող Օրենքի 26-րդ հոդվածի 1-ին մասի համաձայն՝ նորմատիվ իրավական ակտն ընդունող մարմինը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պարտավոր է սահմանված կարգով իրականացնել իր կողմից ընդունված իրավական ակտերի ներքին հաշվառում և պահպանում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: Իսկ նույն հոդվածի   3-րդ մասի համաձայն` նորմատիվ իրավական ակտերի հաշվառումը և պահպանումն իրականացվում են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ընդունող մարմնի սահմանած կարգով:</w:t>
      </w:r>
      <w:r w:rsidRPr="00EC627F">
        <w:rPr>
          <w:rFonts w:ascii="GHEA Grapalat" w:eastAsia="Calibri" w:hAnsi="GHEA Grapalat" w:cs="Times New Roman"/>
          <w:b/>
          <w:lang w:val="hy-AM" w:eastAsia="en-US"/>
        </w:rPr>
        <w:t xml:space="preserve"> </w:t>
      </w:r>
      <w:r w:rsidRPr="00EC627F">
        <w:rPr>
          <w:rFonts w:ascii="GHEA Grapalat" w:eastAsia="Calibri" w:hAnsi="GHEA Grapalat" w:cs="Times New Roman"/>
          <w:lang w:val="hy-AM" w:eastAsia="en-US"/>
        </w:rPr>
        <w:t>Հետևաբար, այսուհետ նորմատիվ իրավական ակտ ընդունելու իրավասություն ունեցող յուրաքանչյուր մարմին, պետք է ընդունի նորմատիվ իրավական ակտերի հաշվառման և պահպանման կարգ:</w:t>
      </w:r>
    </w:p>
    <w:p w14:paraId="5E37AFE9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Պետական կառավարման համակարգի մի քանի մարմիններ ներկայումս ունեն այդպիսի հաստատած կարգ, օրինակ՝ ՀՀ կառավարությունը, Արդարադատության նախարարությունը։ </w:t>
      </w:r>
    </w:p>
    <w:p w14:paraId="196470AA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lastRenderedPageBreak/>
        <w:t xml:space="preserve">ՀՀ  կառավարության 2019 թվականի հունիսի 20-ի N 757-Լ որոշմամբ հաստատվել է «Հայաստանի Հանրապետության կառավարության կողմից ընդունված նորմատիվ իրավական ակտերի հաշվառման և պահպանման կարգը»,  որի համաձայն՝ ՀՀ վարչապետի աշխատակազմում վարվում է Հայաստանի Հանրապետության կառավարության կողմից ընդունված նորմատիվ իրավական ակտերի հաշվառման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մեկ միասնական էլեկտրոնային մատյան։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Նշված կարգը տարածվում է նաև </w:t>
      </w:r>
      <w:r w:rsidRPr="00EC627F">
        <w:rPr>
          <w:rFonts w:ascii="GHEA Grapalat" w:eastAsia="Calibri" w:hAnsi="GHEA Grapalat" w:cs="Times New Roman"/>
          <w:b/>
          <w:lang w:val="hy-AM" w:eastAsia="en-US"/>
        </w:rPr>
        <w:t>Հայաստանի Հանրապետության վարչապետի և Հայաստանի Հանրապետության փոխվարչապետի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կողմից ընդունված նորմատիվ իրավական ակտերի հաշվառման և պահպանման վրա։</w:t>
      </w:r>
    </w:p>
    <w:p w14:paraId="3D42D644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bCs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ՀՀ արդարադատության նախարարի 2018 թվականի հուլիսի 30-ի </w:t>
      </w:r>
      <w:r w:rsidRPr="00EC627F">
        <w:rPr>
          <w:rFonts w:ascii="GHEA Grapalat" w:eastAsia="Calibri" w:hAnsi="GHEA Grapalat" w:cs="Times New Roman"/>
          <w:bCs/>
          <w:lang w:val="hy-AM" w:eastAsia="en-US"/>
        </w:rPr>
        <w:t xml:space="preserve">N 390-Լ հրամանով հաստատված կարգի համաձայն՝ ՀՀ արդարադատության նախարարության աշխատակազմը </w:t>
      </w:r>
      <w:r w:rsidRPr="00EC627F">
        <w:rPr>
          <w:rFonts w:ascii="GHEA Grapalat" w:eastAsia="Calibri" w:hAnsi="GHEA Grapalat" w:cs="Times New Roman"/>
          <w:b/>
          <w:bCs/>
          <w:lang w:val="hy-AM" w:eastAsia="en-US"/>
        </w:rPr>
        <w:t>ՀՀ արդարադատության նախարարի</w:t>
      </w:r>
      <w:r w:rsidRPr="00EC627F">
        <w:rPr>
          <w:rFonts w:ascii="GHEA Grapalat" w:eastAsia="Calibri" w:hAnsi="GHEA Grapalat" w:cs="Times New Roman"/>
          <w:bCs/>
          <w:lang w:val="hy-AM" w:eastAsia="en-US"/>
        </w:rPr>
        <w:t xml:space="preserve"> կողմից ընդունած նորմատիվ իրավական ակտերի հաշվառումն ու  պահպանումը նույնպես իրականացվում է  </w:t>
      </w:r>
      <w:r w:rsidRPr="00EC627F">
        <w:rPr>
          <w:rFonts w:ascii="GHEA Grapalat" w:eastAsia="Calibri" w:hAnsi="GHEA Grapalat" w:cs="Times New Roman"/>
          <w:b/>
          <w:bCs/>
          <w:u w:val="single"/>
          <w:lang w:val="hy-AM" w:eastAsia="en-US"/>
        </w:rPr>
        <w:t>էլեկտրոնային մատյանի միջոցով։</w:t>
      </w:r>
    </w:p>
    <w:p w14:paraId="4822C47F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>Հաշվի առնելով Օրենքի վերոնշյալ պահանջը՝ անհրաժեշտություն է առաջացել մշակելու տեղական ինքնակառավարման մարմինների կողմից ընդունվող նորմատիվ իրավական ակտերի հաշվառման և պահպանման կարգը սահմանող համայնքի ավագանու որոշման նախագծի տիպային տարբերակ, որը հասանելի կլինի ՀՀ տարածքային կառավարման և ենթակառուցվածքների նախարարության պաշտոնական կայքէջում և համայնքներին կառաջարկվի օգտվել մշակված համայնքի ավագանու որոշման նախագծի տիպային  տարբերակից։</w:t>
      </w:r>
    </w:p>
    <w:p w14:paraId="78D91526" w14:textId="77777777" w:rsidR="00411BE3" w:rsidRPr="00EC627F" w:rsidRDefault="00411BE3" w:rsidP="00EC627F">
      <w:pPr>
        <w:spacing w:after="0" w:line="240" w:lineRule="auto"/>
        <w:ind w:firstLine="360"/>
        <w:rPr>
          <w:rFonts w:ascii="GHEA Grapalat" w:eastAsia="Calibri" w:hAnsi="GHEA Grapalat" w:cs="Times New Roman"/>
          <w:b/>
          <w:lang w:val="hy-AM" w:eastAsia="en-US"/>
        </w:rPr>
      </w:pPr>
      <w:r w:rsidRPr="00EC627F">
        <w:rPr>
          <w:rFonts w:ascii="GHEA Grapalat" w:eastAsia="Calibri" w:hAnsi="GHEA Grapalat" w:cs="Times New Roman"/>
          <w:b/>
          <w:lang w:val="hy-AM" w:eastAsia="en-US"/>
        </w:rPr>
        <w:t>3. Կարգավորման նպատակները, ակնկալվող արդյունքը.</w:t>
      </w:r>
      <w:r w:rsidRPr="00EC627F" w:rsidDel="00510DB8">
        <w:rPr>
          <w:rFonts w:ascii="GHEA Grapalat" w:eastAsia="Calibri" w:hAnsi="GHEA Grapalat" w:cs="Times New Roman"/>
          <w:b/>
          <w:lang w:val="hy-AM" w:eastAsia="en-US"/>
        </w:rPr>
        <w:t xml:space="preserve"> </w:t>
      </w:r>
    </w:p>
    <w:p w14:paraId="3B0D4AEA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Տեղական ինքնակառավարման մարմինների կողմից ընդունվող նորմատիվ իրավական ակտերի հաշվառման և պահպանման կարգի ընդունումը հնարավորություն կընձեռի համայնքների աշխատակազմերին իրականացնելու համայնքի ավագանու և համայնքի ղեկավարի կողմից ընդունված ենթաօրենսդրական նորմատիվ իրավական ակտերի պատշաճ հաշվառում և պահպանում: </w:t>
      </w:r>
    </w:p>
    <w:p w14:paraId="07FFD372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 xml:space="preserve">Միևնույն ժամանակ, հաշվի առնելով, որ ժամանակակից իրավահարաբերությունները պահանջում են արդիական մոտեցումներ՝ իրավական ակտերի կիրառելիությունը և հասանելիությունն առավելագույնս ապահովելու համար, ինչպես նաև հաշվի առնելով, որ Օրենքով սահմանվել է, որ, այսուհետ, նորմատիվ իրավական ակտերը ՀՀ արդարադատության նախարարության կողմից վարվող նորմատիվ իրավական ակտերի հրապարակման միասնական կայքում գրանցվում  և հրապարակվում են  </w:t>
      </w:r>
      <w:r w:rsidRPr="00EC627F">
        <w:rPr>
          <w:rFonts w:ascii="GHEA Grapalat" w:eastAsia="Calibri" w:hAnsi="GHEA Grapalat" w:cs="Times New Roman"/>
          <w:b/>
          <w:u w:val="single"/>
          <w:lang w:val="hy-AM" w:eastAsia="en-US"/>
        </w:rPr>
        <w:t>էլեկտրոնային եղանակով,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լիովին արդարացված ենք համարում նաև համայնքների աշխատակազմերի կողմից համընդհանուր մոտեցման որդեգրումը՝ համայնքի ավագանու և համայնքի ղեկավարի ենթաօրենսդրական նորմատիվ իրավական ակտերի </w:t>
      </w:r>
      <w:r w:rsidRPr="00EC627F">
        <w:rPr>
          <w:rFonts w:ascii="GHEA Grapalat" w:eastAsia="Calibri" w:hAnsi="GHEA Grapalat" w:cs="Times New Roman"/>
          <w:bCs/>
          <w:lang w:val="hy-AM" w:eastAsia="en-US"/>
        </w:rPr>
        <w:t xml:space="preserve">հաշվառումն ու պահպանումն  իրականացնելով </w:t>
      </w:r>
      <w:r w:rsidRPr="00EC627F">
        <w:rPr>
          <w:rFonts w:ascii="GHEA Grapalat" w:eastAsia="Calibri" w:hAnsi="GHEA Grapalat" w:cs="Times New Roman"/>
          <w:b/>
          <w:bCs/>
          <w:u w:val="single"/>
          <w:lang w:val="hy-AM" w:eastAsia="en-US"/>
        </w:rPr>
        <w:t>բացառապես էլեկտրոնային եղանակով</w:t>
      </w:r>
      <w:r w:rsidRPr="00EC627F">
        <w:rPr>
          <w:rFonts w:ascii="GHEA Grapalat" w:eastAsia="Calibri" w:hAnsi="GHEA Grapalat" w:cs="Times New Roman"/>
          <w:bCs/>
          <w:lang w:val="hy-AM" w:eastAsia="en-US"/>
        </w:rPr>
        <w:t>:</w:t>
      </w:r>
    </w:p>
    <w:p w14:paraId="7C5F671F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bCs/>
          <w:lang w:val="hy-AM" w:eastAsia="en-US"/>
        </w:rPr>
      </w:pPr>
      <w:r w:rsidRPr="00EC627F">
        <w:rPr>
          <w:rFonts w:ascii="GHEA Grapalat" w:eastAsia="Calibri" w:hAnsi="GHEA Grapalat" w:cs="Times New Roman"/>
          <w:bCs/>
          <w:lang w:val="hy-AM" w:eastAsia="en-US"/>
        </w:rPr>
        <w:t xml:space="preserve">Համայնքի աշխատակազմը համայնքի ավագանու և համայնքի ղեկավարի ենթաօրենսդրական նորմատիվ իրավական ակտերը  հաշվառելու է առանձին էլեկտրոնային մատյաններում: </w:t>
      </w:r>
      <w:r w:rsidRPr="00EC627F">
        <w:rPr>
          <w:rFonts w:ascii="GHEA Grapalat" w:eastAsia="Calibri" w:hAnsi="GHEA Grapalat" w:cs="Times New Roman"/>
          <w:lang w:val="hy-AM" w:eastAsia="en-US"/>
        </w:rPr>
        <w:t>Համայնքի աշխատակազմի կողմից վարվող էլեկտրոնային մատյաններում ըստ հերթականության լրացվելու են ենթաօրենսդրական նորմատիվ իրավական ակտի վավերապայմանները, հրապարակման, ուժի մեջ մտնելու և գործողության դադարեցման ժամկետները, ինչպես նաև պարտադիր փորձաքննության ենթակա ենթաօրենսդրական նորմատիվ իրավական ակտերի դեպքում նաև այդ ակտերի նախագծերը պետական-իրավական փորձաքննության ուղարկելու և փորձագիտական եզրակացությունը ստանալու տարին, ամիսը (տառերով), ամսաթիվը։ Սահմանված ժամկետներում պետական-իրավական փորձագիտական եզրակացություն չստանալու դեպքում նշում է կատարվելու այդ մասին։ Մատյաններում կարող են նախատեսվել նաև այլ նշումներ։</w:t>
      </w:r>
    </w:p>
    <w:p w14:paraId="7303FEA1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mbria" w:hAnsi="GHEA Grapalat" w:cs="Sylfaen"/>
          <w:color w:val="000000"/>
          <w:shd w:val="clear" w:color="auto" w:fill="FFFFFF"/>
          <w:lang w:val="hy-AM" w:eastAsia="zh-CN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>Մատյաններում նշումները պետք է կատարվեն առանց կրճատումների:</w:t>
      </w:r>
      <w:r w:rsidRPr="00EC627F">
        <w:rPr>
          <w:rFonts w:ascii="GHEA Grapalat" w:eastAsia="Cambria" w:hAnsi="GHEA Grapalat" w:cs="Sylfaen"/>
          <w:color w:val="000000"/>
          <w:shd w:val="clear" w:color="auto" w:fill="FFFFFF"/>
          <w:lang w:val="hy-AM" w:eastAsia="zh-CN"/>
        </w:rPr>
        <w:t xml:space="preserve"> Յուրաքանչյուր տարվա դեկտեմբերի երկրորդ տասնօրյակից հետո մատյանների յուրաքանչյուր էջ հաստատվում է աշխատակազմի քարտուղարի էլեկտրոնային ստորագրությամբ, որից հետո փաստաթղթում նոր </w:t>
      </w:r>
      <w:r w:rsidRPr="00EC627F">
        <w:rPr>
          <w:rFonts w:ascii="GHEA Grapalat" w:eastAsia="Cambria" w:hAnsi="GHEA Grapalat" w:cs="Sylfaen"/>
          <w:color w:val="000000"/>
          <w:shd w:val="clear" w:color="auto" w:fill="FFFFFF"/>
          <w:lang w:val="hy-AM" w:eastAsia="zh-CN"/>
        </w:rPr>
        <w:lastRenderedPageBreak/>
        <w:t>գրառումներ չի թույլատրվում կատարել:</w:t>
      </w:r>
      <w:r w:rsidRPr="00EC627F">
        <w:rPr>
          <w:rFonts w:ascii="GHEA Grapalat" w:eastAsia="Calibri" w:hAnsi="GHEA Grapalat" w:cs="Times New Roman"/>
          <w:lang w:val="hy-AM" w:eastAsia="en-US"/>
        </w:rPr>
        <w:t xml:space="preserve"> </w:t>
      </w:r>
      <w:r w:rsidRPr="00EC627F">
        <w:rPr>
          <w:rFonts w:ascii="GHEA Grapalat" w:eastAsia="Cambria" w:hAnsi="GHEA Grapalat" w:cs="Sylfaen"/>
          <w:color w:val="000000"/>
          <w:shd w:val="clear" w:color="auto" w:fill="FFFFFF"/>
          <w:lang w:val="hy-AM" w:eastAsia="zh-CN"/>
        </w:rPr>
        <w:t>Մատյանների հաշվառման համարների հերթականությունը վերսկսվում է յուրաքանչյուր տարվա հունվարի 1-ից։</w:t>
      </w:r>
    </w:p>
    <w:p w14:paraId="7B4C55C1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mbria" w:hAnsi="GHEA Grapalat" w:cs="Sylfaen"/>
          <w:color w:val="000000"/>
          <w:shd w:val="clear" w:color="auto" w:fill="FFFFFF"/>
          <w:lang w:val="hy-AM" w:eastAsia="zh-CN"/>
        </w:rPr>
      </w:pPr>
      <w:r w:rsidRPr="00EC627F">
        <w:rPr>
          <w:rFonts w:ascii="GHEA Grapalat" w:eastAsia="Cambria" w:hAnsi="GHEA Grapalat" w:cs="Sylfaen"/>
          <w:color w:val="000000"/>
          <w:shd w:val="clear" w:color="auto" w:fill="FFFFFF"/>
          <w:lang w:val="hy-AM" w:eastAsia="zh-CN"/>
        </w:rPr>
        <w:t>Նորմատիվ իրավական ակտերի հաշվառման մատյաններից գրավոր տեղեկություններ կարող են տրամադրվել իրավաբանական և ֆիզիկական անձանց: Մատյաններից գրավոր տեղեկություններ կարող են տրվել առձեռն, փոստով, ինչպես նաև էլեկտրոնային կապի այլ միջոցներով։  Մատյանից տեղեկություններ տալու համար համայնքի ավագանու որոշմամբ  սահմանված կարգով և չափով կարող է գանձվել տեղական վճար (</w:t>
      </w:r>
      <w:r w:rsidRPr="00EC627F">
        <w:rPr>
          <w:rFonts w:ascii="Calibri" w:eastAsia="Cambria" w:hAnsi="Calibri" w:cs="Calibri"/>
          <w:color w:val="000000"/>
          <w:shd w:val="clear" w:color="auto" w:fill="FFFFFF"/>
          <w:lang w:val="hy-AM" w:eastAsia="zh-CN"/>
        </w:rPr>
        <w:t> </w:t>
      </w:r>
      <w:r w:rsidRPr="00EC627F">
        <w:rPr>
          <w:rFonts w:ascii="GHEA Grapalat" w:eastAsia="Cambria" w:hAnsi="GHEA Grapalat" w:cs="Sylfaen"/>
          <w:color w:val="000000"/>
          <w:shd w:val="clear" w:color="auto" w:fill="FFFFFF"/>
          <w:lang w:val="hy-AM" w:eastAsia="zh-CN"/>
        </w:rPr>
        <w:t>համայնքապետարանի աշխատակազմի արխիվից փաստաթղթերի պատճեններ տրամադրելու համար փոխհատուցման վճար):</w:t>
      </w:r>
    </w:p>
    <w:p w14:paraId="3A82C347" w14:textId="77777777" w:rsidR="00411BE3" w:rsidRPr="00EC627F" w:rsidRDefault="00411BE3" w:rsidP="00EC627F">
      <w:pPr>
        <w:spacing w:after="0" w:line="240" w:lineRule="auto"/>
        <w:jc w:val="both"/>
        <w:rPr>
          <w:rFonts w:ascii="GHEA Grapalat" w:eastAsia="Cambria" w:hAnsi="GHEA Grapalat" w:cs="Sylfaen"/>
          <w:color w:val="000000"/>
          <w:shd w:val="clear" w:color="auto" w:fill="FFFFFF"/>
          <w:lang w:val="hy-AM" w:eastAsia="zh-CN"/>
        </w:rPr>
      </w:pPr>
      <w:r w:rsidRPr="00EC627F">
        <w:rPr>
          <w:rFonts w:ascii="GHEA Grapalat" w:eastAsia="Cambria" w:hAnsi="GHEA Grapalat" w:cs="Sylfaen"/>
          <w:color w:val="000000"/>
          <w:shd w:val="clear" w:color="auto" w:fill="FFFFFF"/>
          <w:lang w:val="hy-AM" w:eastAsia="zh-CN"/>
        </w:rPr>
        <w:t xml:space="preserve">Սույն կարգը տարածվելու է նաև համայնքի ավագանու և համայնքի ղեկավարի կողմից ընդունված </w:t>
      </w:r>
      <w:r w:rsidRPr="00EC627F">
        <w:rPr>
          <w:rFonts w:ascii="GHEA Grapalat" w:eastAsia="Cambria" w:hAnsi="GHEA Grapalat" w:cs="Sylfaen"/>
          <w:b/>
          <w:color w:val="000000"/>
          <w:u w:val="single"/>
          <w:shd w:val="clear" w:color="auto" w:fill="FFFFFF"/>
          <w:lang w:val="hy-AM" w:eastAsia="zh-CN"/>
        </w:rPr>
        <w:t>ներքին և անհատական իրավական ակտերի հաշվառման վրա</w:t>
      </w:r>
      <w:r w:rsidRPr="00EC627F">
        <w:rPr>
          <w:rFonts w:ascii="GHEA Grapalat" w:eastAsia="Cambria" w:hAnsi="GHEA Grapalat" w:cs="Sylfaen"/>
          <w:b/>
          <w:color w:val="000000"/>
          <w:shd w:val="clear" w:color="auto" w:fill="FFFFFF"/>
          <w:lang w:val="hy-AM" w:eastAsia="zh-CN"/>
        </w:rPr>
        <w:t xml:space="preserve">, </w:t>
      </w:r>
      <w:r w:rsidRPr="00EC627F">
        <w:rPr>
          <w:rFonts w:ascii="GHEA Grapalat" w:eastAsia="Cambria" w:hAnsi="GHEA Grapalat" w:cs="Sylfaen"/>
          <w:color w:val="000000"/>
          <w:shd w:val="clear" w:color="auto" w:fill="FFFFFF"/>
          <w:lang w:val="hy-AM" w:eastAsia="zh-CN"/>
        </w:rPr>
        <w:t>որի համար վարվում են առանձին էլեկտրոնային մատյաններ:</w:t>
      </w:r>
    </w:p>
    <w:p w14:paraId="63B300FE" w14:textId="5A35196F" w:rsidR="00411BE3" w:rsidRPr="00EC627F" w:rsidRDefault="00411BE3" w:rsidP="00EC627F">
      <w:pPr>
        <w:spacing w:after="0" w:line="240" w:lineRule="auto"/>
        <w:jc w:val="both"/>
        <w:rPr>
          <w:rFonts w:ascii="GHEA Grapalat" w:eastAsia="Cambria" w:hAnsi="GHEA Grapalat" w:cs="Sylfaen"/>
          <w:b/>
          <w:color w:val="000000"/>
          <w:u w:val="single"/>
          <w:shd w:val="clear" w:color="auto" w:fill="FFFFFF"/>
          <w:lang w:val="hy-AM" w:eastAsia="zh-CN"/>
        </w:rPr>
      </w:pPr>
      <w:r w:rsidRPr="00EC627F">
        <w:rPr>
          <w:rFonts w:ascii="GHEA Grapalat" w:eastAsia="Cambria" w:hAnsi="GHEA Grapalat" w:cs="Sylfaen"/>
          <w:color w:val="000000"/>
          <w:shd w:val="clear" w:color="auto" w:fill="FFFFFF"/>
          <w:lang w:val="hy-AM" w:eastAsia="zh-CN"/>
        </w:rPr>
        <w:t xml:space="preserve">Հաշվի առնելով տեղական ինքնակառավարման մարմինների կողմից ընդունվող նորմատիվ իրավական ակտերի հաշվառման և պահպանման հետ կապված հարաբերությունների բնույթը՝ առաջարկվում է որպեսզի կարգը հաստատվի </w:t>
      </w:r>
      <w:r w:rsidRPr="00EC627F">
        <w:rPr>
          <w:rFonts w:ascii="GHEA Grapalat" w:eastAsia="Cambria" w:hAnsi="GHEA Grapalat" w:cs="Sylfaen"/>
          <w:b/>
          <w:color w:val="000000"/>
          <w:u w:val="single"/>
          <w:shd w:val="clear" w:color="auto" w:fill="FFFFFF"/>
          <w:lang w:val="hy-AM" w:eastAsia="zh-CN"/>
        </w:rPr>
        <w:t xml:space="preserve">համայնքի ավագանու ներքին (լոկալ) ակտի տեսքով: </w:t>
      </w:r>
    </w:p>
    <w:p w14:paraId="6539F4E6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b/>
          <w:bCs/>
          <w:lang w:val="hy-AM" w:eastAsia="en-US"/>
        </w:rPr>
        <w:t xml:space="preserve">4. </w:t>
      </w:r>
      <w:r w:rsidRPr="00EC627F">
        <w:rPr>
          <w:rFonts w:ascii="GHEA Grapalat" w:eastAsia="Calibri" w:hAnsi="GHEA Grapalat" w:cs="Times New Roman"/>
          <w:b/>
          <w:bCs/>
          <w:lang w:val="fr-FR" w:eastAsia="en-US"/>
        </w:rPr>
        <w:t>Նախագծի մշակման գործընթացքում ներգրավված ինստիտուտները.</w:t>
      </w:r>
    </w:p>
    <w:p w14:paraId="7B751995" w14:textId="77777777" w:rsidR="00411BE3" w:rsidRPr="00EC627F" w:rsidRDefault="00411BE3" w:rsidP="00EC627F">
      <w:pPr>
        <w:spacing w:after="0" w:line="240" w:lineRule="auto"/>
        <w:ind w:firstLine="360"/>
        <w:jc w:val="both"/>
        <w:rPr>
          <w:rFonts w:ascii="GHEA Grapalat" w:eastAsia="Calibri" w:hAnsi="GHEA Grapalat" w:cs="Times New Roman"/>
          <w:lang w:val="hy-AM" w:eastAsia="en-US"/>
        </w:rPr>
      </w:pPr>
      <w:r w:rsidRPr="00EC627F">
        <w:rPr>
          <w:rFonts w:ascii="GHEA Grapalat" w:eastAsia="Calibri" w:hAnsi="GHEA Grapalat" w:cs="Times New Roman"/>
          <w:lang w:val="hy-AM" w:eastAsia="en-US"/>
        </w:rPr>
        <w:t>Տեղական ինքնակառավարման մարմինների կողմից ընդունվող նորմատիվ իրավական ակտերի հաշվառման և պահպանման կարգը սահմանող համայնքի ավագանու որոշման նախագծի տիպային տարբերակը մշակվել է Եվրոպայի խորհրդի հայաստանյան գրասենյակի կողմից իրականացվող «</w:t>
      </w:r>
      <w:r w:rsidRPr="00EC627F">
        <w:rPr>
          <w:rFonts w:ascii="GHEA Grapalat" w:eastAsia="Calibri" w:hAnsi="GHEA Grapalat" w:cs="Times New Roman"/>
          <w:bCs/>
          <w:lang w:val="hy-AM" w:eastAsia="en-US"/>
        </w:rPr>
        <w:t>Հայաստանի համայնքների միության ինստիտուցիոնալ կարողությունների ամրապնդում և Հայաստանում թափանցիկ և մասնակցային տեղական ինքնակառավարման խթանում</w:t>
      </w:r>
      <w:r w:rsidRPr="00EC627F">
        <w:rPr>
          <w:rFonts w:ascii="GHEA Grapalat" w:eastAsia="Calibri" w:hAnsi="GHEA Grapalat" w:cs="Times New Roman"/>
          <w:lang w:val="hy-AM" w:eastAsia="en-US"/>
        </w:rPr>
        <w:t>» ծրագրի շրջանակներում:</w:t>
      </w:r>
    </w:p>
    <w:p w14:paraId="10E2615E" w14:textId="77777777" w:rsidR="004A7D76" w:rsidRPr="00EC627F" w:rsidRDefault="004A7D76" w:rsidP="00EC627F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sectPr w:rsidR="004A7D76" w:rsidRPr="00EC627F" w:rsidSect="00EC627F">
      <w:footerReference w:type="default" r:id="rId10"/>
      <w:pgSz w:w="12240" w:h="15840"/>
      <w:pgMar w:top="426" w:right="850" w:bottom="284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BBC16" w14:textId="77777777" w:rsidR="00CB4F62" w:rsidRDefault="00CB4F62" w:rsidP="00F340F8">
      <w:pPr>
        <w:spacing w:after="0" w:line="240" w:lineRule="auto"/>
      </w:pPr>
      <w:r>
        <w:separator/>
      </w:r>
    </w:p>
  </w:endnote>
  <w:endnote w:type="continuationSeparator" w:id="0">
    <w:p w14:paraId="7C9C34C8" w14:textId="77777777" w:rsidR="00CB4F62" w:rsidRDefault="00CB4F62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469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C700F" w14:textId="38227E81" w:rsidR="00F732B7" w:rsidRDefault="00F732B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2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3C7010" w14:textId="77777777" w:rsidR="00F732B7" w:rsidRDefault="00F732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4EC20" w14:textId="77777777" w:rsidR="00CB4F62" w:rsidRDefault="00CB4F62" w:rsidP="00F340F8">
      <w:pPr>
        <w:spacing w:after="0" w:line="240" w:lineRule="auto"/>
      </w:pPr>
      <w:r>
        <w:separator/>
      </w:r>
    </w:p>
  </w:footnote>
  <w:footnote w:type="continuationSeparator" w:id="0">
    <w:p w14:paraId="5616E1C7" w14:textId="77777777" w:rsidR="00CB4F62" w:rsidRDefault="00CB4F62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8476B"/>
    <w:multiLevelType w:val="hybridMultilevel"/>
    <w:tmpl w:val="3E7CA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2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3E3A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4808"/>
    <w:rsid w:val="001A5AB8"/>
    <w:rsid w:val="001A7539"/>
    <w:rsid w:val="001B02D3"/>
    <w:rsid w:val="001B23FB"/>
    <w:rsid w:val="001B2F73"/>
    <w:rsid w:val="001C2AB2"/>
    <w:rsid w:val="001C3F1E"/>
    <w:rsid w:val="001C507B"/>
    <w:rsid w:val="001C6564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7BF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36E96"/>
    <w:rsid w:val="002408DF"/>
    <w:rsid w:val="00240A11"/>
    <w:rsid w:val="00242584"/>
    <w:rsid w:val="00242DA2"/>
    <w:rsid w:val="002463C2"/>
    <w:rsid w:val="0025572C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7953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85EED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11BE3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A7D76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BB8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498A"/>
    <w:rsid w:val="00635D7A"/>
    <w:rsid w:val="006414D1"/>
    <w:rsid w:val="006418D6"/>
    <w:rsid w:val="00643FA6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1DB4"/>
    <w:rsid w:val="0070281B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23517"/>
    <w:rsid w:val="007236A5"/>
    <w:rsid w:val="00724EE3"/>
    <w:rsid w:val="007271A1"/>
    <w:rsid w:val="00727A42"/>
    <w:rsid w:val="00730368"/>
    <w:rsid w:val="00733DAE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27DC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4EE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1947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C45C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03655"/>
    <w:rsid w:val="00914AEA"/>
    <w:rsid w:val="009206D4"/>
    <w:rsid w:val="00920E20"/>
    <w:rsid w:val="009224C3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6995"/>
    <w:rsid w:val="00966996"/>
    <w:rsid w:val="00970770"/>
    <w:rsid w:val="00970C94"/>
    <w:rsid w:val="00971F18"/>
    <w:rsid w:val="00972986"/>
    <w:rsid w:val="00977D2E"/>
    <w:rsid w:val="009817A3"/>
    <w:rsid w:val="00983F7B"/>
    <w:rsid w:val="00991436"/>
    <w:rsid w:val="009919F5"/>
    <w:rsid w:val="009925D2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F1226"/>
    <w:rsid w:val="009F2918"/>
    <w:rsid w:val="009F2D9F"/>
    <w:rsid w:val="009F550E"/>
    <w:rsid w:val="009F68CC"/>
    <w:rsid w:val="009F6E6D"/>
    <w:rsid w:val="009F7B47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73015"/>
    <w:rsid w:val="00A73A6C"/>
    <w:rsid w:val="00A74774"/>
    <w:rsid w:val="00A801F0"/>
    <w:rsid w:val="00A80257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2A45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A74DB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212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F5"/>
    <w:rsid w:val="00CB273A"/>
    <w:rsid w:val="00CB2AF3"/>
    <w:rsid w:val="00CB4080"/>
    <w:rsid w:val="00CB4F62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ACC"/>
    <w:rsid w:val="00CF0B2E"/>
    <w:rsid w:val="00CF2FE9"/>
    <w:rsid w:val="00CF61F4"/>
    <w:rsid w:val="00CF7779"/>
    <w:rsid w:val="00D02357"/>
    <w:rsid w:val="00D031BD"/>
    <w:rsid w:val="00D03939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6FCD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0019"/>
    <w:rsid w:val="00E15ADE"/>
    <w:rsid w:val="00E15F29"/>
    <w:rsid w:val="00E16191"/>
    <w:rsid w:val="00E17D72"/>
    <w:rsid w:val="00E22151"/>
    <w:rsid w:val="00E30C1A"/>
    <w:rsid w:val="00E3342F"/>
    <w:rsid w:val="00E36183"/>
    <w:rsid w:val="00E36A9E"/>
    <w:rsid w:val="00E41C99"/>
    <w:rsid w:val="00E42F89"/>
    <w:rsid w:val="00E54D7C"/>
    <w:rsid w:val="00E56E34"/>
    <w:rsid w:val="00E60902"/>
    <w:rsid w:val="00E60E60"/>
    <w:rsid w:val="00E70DBD"/>
    <w:rsid w:val="00E71090"/>
    <w:rsid w:val="00E72F3B"/>
    <w:rsid w:val="00E73F7F"/>
    <w:rsid w:val="00E75145"/>
    <w:rsid w:val="00E85AA8"/>
    <w:rsid w:val="00E85F99"/>
    <w:rsid w:val="00E87658"/>
    <w:rsid w:val="00E9663B"/>
    <w:rsid w:val="00E96975"/>
    <w:rsid w:val="00E97358"/>
    <w:rsid w:val="00E977F6"/>
    <w:rsid w:val="00EA184B"/>
    <w:rsid w:val="00EA1E70"/>
    <w:rsid w:val="00EA4E39"/>
    <w:rsid w:val="00EA69D0"/>
    <w:rsid w:val="00EA7DE0"/>
    <w:rsid w:val="00EB12E6"/>
    <w:rsid w:val="00EB3BEA"/>
    <w:rsid w:val="00EB4BF7"/>
    <w:rsid w:val="00EB633C"/>
    <w:rsid w:val="00EC064C"/>
    <w:rsid w:val="00EC2939"/>
    <w:rsid w:val="00EC385B"/>
    <w:rsid w:val="00EC39C3"/>
    <w:rsid w:val="00EC627F"/>
    <w:rsid w:val="00EC6784"/>
    <w:rsid w:val="00EC78B9"/>
    <w:rsid w:val="00ED0BA4"/>
    <w:rsid w:val="00ED1FAB"/>
    <w:rsid w:val="00EE6849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0BD"/>
    <w:rsid w:val="00F54A73"/>
    <w:rsid w:val="00F5637E"/>
    <w:rsid w:val="00F56E63"/>
    <w:rsid w:val="00F60716"/>
    <w:rsid w:val="00F62E62"/>
    <w:rsid w:val="00F70BEE"/>
    <w:rsid w:val="00F732B7"/>
    <w:rsid w:val="00F733F8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59CB"/>
    <w:rsid w:val="00FC63C0"/>
    <w:rsid w:val="00FC6D8B"/>
    <w:rsid w:val="00FC6FA4"/>
    <w:rsid w:val="00FC7BC4"/>
    <w:rsid w:val="00FC7E43"/>
    <w:rsid w:val="00FD0B01"/>
    <w:rsid w:val="00FD0D1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C6E27"/>
  <w15:docId w15:val="{5D1C0B73-A184-4DAE-B65C-ECB43CDE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06357"/>
    <w:rPr>
      <w:sz w:val="20"/>
      <w:szCs w:val="20"/>
    </w:rPr>
  </w:style>
  <w:style w:type="character" w:styleId="ac">
    <w:name w:val="footnote reference"/>
    <w:basedOn w:val="a0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D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148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148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48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148B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51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Weekly/14.%20%D5%80%D4%B1%D5%84%D4%B1%D5%85%D5%86%D5%94%D5%86%D4%B5%D5%90%D4%BB%20%D4%BB%D5%90%D4%B1%D5%8E%D4%B1%D4%BF%D4%B1%D5%86%20%D4%B1%D4%BF%D5%8F%D4%B5%D5%90/10.08.20%20N%2071-%D5%86%20%D5%80%D5%80%20%D4%BC%D5%88%D5%8C%D5%88%D5%92%20%D5%84%D4%B1%D5%90%D4%B6%D4%BB%20%D5%87%D4%BB%D5%90%D4%B1%D4%BF%D4%B1%D5%84%D5%88%D5%92%D5%8F%20%D5%80%D4%B1%D5%84%D4%B1%D5%85%D5%86%D5%94%D4%BB%20%D5%82%D4%B5%D4%BF%D4%B1%D5%8E%D4%B1%D5%90%D4%BB%20%D5%88%D5%90%D5%88%D5%87%D5%88%D5%92%D5%84%D4%B8%20%D5%87%D4%BB%D5%90%D4%B1%D4%BF%D4%B1%D5%84%D5%88%D5%92%D5%8F%20%D5%80%D4%B1%D5%84%D4%B1%D5%85%D5%86%D5%94%D4%BB%20%D4%B6%D5%88%D5%90%D4%B1%D5%80%D4%B1%D5%8E%D4%B1%D5%94%D4%B1%D5%85%D4%BB%D5%86%20%D5%84%D4%B1%D5%90%D5%84%D4%BB%D5%86%D5%86%D4%B5%D5%90%D4%BB%20%D4%BF%D4%B1%D5%86%D5%88%D5%86%D4%B1%D4%B4%D5%90%D5%88%D5%92%D4%B9%D5%85%D5%88%D5%92%D5%86%D4%B8%20%D5%80%D4%B1%D5%8D%D5%8F%D4%B1%D5%8F%D4%B5%D4%BC%D5%88%D5%92%20%D5%84%D4%B1%D5%8D%D4%BB%D5%8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9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6532-2F11-40F4-8C7E-855AED09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2247</Words>
  <Characters>12808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keywords>https://mul2-tavush.gov.am/tasks/317828/oneclick/Normativ_hashvarum.docx?token=bb2e23e546ee95da4e37114d23ad4b88</cp:keywords>
  <cp:lastModifiedBy>Пользователь</cp:lastModifiedBy>
  <cp:revision>12</cp:revision>
  <cp:lastPrinted>2015-09-16T11:41:00Z</cp:lastPrinted>
  <dcterms:created xsi:type="dcterms:W3CDTF">2021-07-16T10:39:00Z</dcterms:created>
  <dcterms:modified xsi:type="dcterms:W3CDTF">2022-02-08T07:27:00Z</dcterms:modified>
</cp:coreProperties>
</file>