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87" w:rsidRDefault="00C94C87" w:rsidP="00C4531F">
      <w:pPr>
        <w:rPr>
          <w:rFonts w:ascii="GHEA Grapalat" w:hAnsi="GHEA Grapalat"/>
          <w:sz w:val="28"/>
          <w:szCs w:val="28"/>
          <w:lang w:val="en-US"/>
        </w:rPr>
      </w:pPr>
    </w:p>
    <w:p w:rsidR="003E21B1" w:rsidRPr="00B26749" w:rsidRDefault="00260CA6" w:rsidP="00260CA6">
      <w:pPr>
        <w:jc w:val="center"/>
        <w:rPr>
          <w:rFonts w:ascii="GHEA Grapalat" w:hAnsi="GHEA Grapalat"/>
          <w:sz w:val="28"/>
          <w:szCs w:val="28"/>
          <w:lang w:val="en-US"/>
        </w:rPr>
      </w:pPr>
      <w:r w:rsidRPr="00B26749">
        <w:rPr>
          <w:rFonts w:ascii="GHEA Grapalat" w:hAnsi="GHEA Grapalat"/>
          <w:sz w:val="28"/>
          <w:szCs w:val="28"/>
          <w:lang w:val="en-US"/>
        </w:rPr>
        <w:t>ՕՐԱԿԱՐԳ</w:t>
      </w:r>
    </w:p>
    <w:p w:rsidR="00B26749" w:rsidRDefault="00260CA6" w:rsidP="00C4531F">
      <w:pPr>
        <w:jc w:val="center"/>
        <w:rPr>
          <w:rFonts w:ascii="GHEA Grapalat" w:hAnsi="GHEA Grapalat"/>
          <w:sz w:val="28"/>
          <w:szCs w:val="28"/>
          <w:lang w:val="en-US"/>
        </w:rPr>
      </w:pPr>
      <w:proofErr w:type="spellStart"/>
      <w:r w:rsidRPr="00B26749">
        <w:rPr>
          <w:rFonts w:ascii="GHEA Grapalat" w:hAnsi="GHEA Grapalat"/>
          <w:sz w:val="28"/>
          <w:szCs w:val="28"/>
          <w:lang w:val="en-US"/>
        </w:rPr>
        <w:t>Արտահերթ</w:t>
      </w:r>
      <w:proofErr w:type="spellEnd"/>
      <w:r w:rsidRPr="00B26749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B26749">
        <w:rPr>
          <w:rFonts w:ascii="GHEA Grapalat" w:hAnsi="GHEA Grapalat"/>
          <w:sz w:val="28"/>
          <w:szCs w:val="28"/>
          <w:lang w:val="en-US"/>
        </w:rPr>
        <w:t>նիստ</w:t>
      </w:r>
      <w:proofErr w:type="spellEnd"/>
      <w:r w:rsidR="00407B1D">
        <w:rPr>
          <w:rFonts w:ascii="GHEA Grapalat" w:hAnsi="GHEA Grapalat"/>
          <w:sz w:val="28"/>
          <w:szCs w:val="28"/>
          <w:lang w:val="en-US"/>
        </w:rPr>
        <w:t xml:space="preserve"> 13.07</w:t>
      </w:r>
      <w:r w:rsidRPr="00B26749">
        <w:rPr>
          <w:rFonts w:ascii="GHEA Grapalat" w:hAnsi="GHEA Grapalat"/>
          <w:sz w:val="28"/>
          <w:szCs w:val="28"/>
          <w:lang w:val="en-US"/>
        </w:rPr>
        <w:t xml:space="preserve">.2022 թ </w:t>
      </w:r>
      <w:proofErr w:type="spellStart"/>
      <w:r w:rsidRPr="00B26749">
        <w:rPr>
          <w:rFonts w:ascii="GHEA Grapalat" w:hAnsi="GHEA Grapalat"/>
          <w:sz w:val="28"/>
          <w:szCs w:val="28"/>
          <w:lang w:val="en-US"/>
        </w:rPr>
        <w:t>ժամը</w:t>
      </w:r>
      <w:proofErr w:type="spellEnd"/>
      <w:r w:rsidR="00DE564E">
        <w:rPr>
          <w:rFonts w:ascii="GHEA Grapalat" w:hAnsi="GHEA Grapalat"/>
          <w:sz w:val="28"/>
          <w:szCs w:val="28"/>
          <w:lang w:val="en-US"/>
        </w:rPr>
        <w:t xml:space="preserve"> 15</w:t>
      </w:r>
      <w:r w:rsidRPr="00B26749">
        <w:rPr>
          <w:rFonts w:ascii="GHEA Grapalat" w:hAnsi="GHEA Grapalat"/>
          <w:sz w:val="28"/>
          <w:szCs w:val="28"/>
          <w:lang w:val="en-US"/>
        </w:rPr>
        <w:t>:00-ին</w:t>
      </w:r>
    </w:p>
    <w:p w:rsidR="00B26749" w:rsidRPr="0061775C" w:rsidRDefault="0029277B" w:rsidP="00894986">
      <w:pPr>
        <w:pStyle w:val="a5"/>
        <w:numPr>
          <w:ilvl w:val="0"/>
          <w:numId w:val="5"/>
        </w:numPr>
        <w:jc w:val="both"/>
        <w:rPr>
          <w:rStyle w:val="a4"/>
          <w:rFonts w:ascii="GHEA Grapalat" w:hAnsi="GHEA Grapalat"/>
          <w:color w:val="auto"/>
          <w:sz w:val="28"/>
          <w:szCs w:val="28"/>
          <w:u w:val="none"/>
          <w:lang w:val="en-US"/>
        </w:rPr>
      </w:pPr>
      <w:hyperlink r:id="rId5" w:history="1">
        <w:r w:rsidR="00392FD8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ՆՈ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ՅԵՄԲԵՐՅԱՆ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407B1D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13</w:t>
        </w:r>
        <w:r w:rsidR="00894986" w:rsidRPr="00894986">
          <w:rPr>
            <w:rStyle w:val="a4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0</w:t>
        </w:r>
        <w:r w:rsidR="00407B1D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7</w:t>
        </w:r>
        <w:r w:rsidR="00894986" w:rsidRPr="00894986">
          <w:rPr>
            <w:rStyle w:val="a4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2022 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ԱՐՏԱՀԵՐԹ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ՕՐԱԿԱՐԳԸ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94986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61775C" w:rsidRDefault="000B13A3" w:rsidP="000B13A3">
      <w:pPr>
        <w:pStyle w:val="a5"/>
        <w:jc w:val="right"/>
        <w:rPr>
          <w:rStyle w:val="a4"/>
          <w:rFonts w:ascii="GHEA Grapalat" w:hAnsi="GHEA Grapalat"/>
          <w:color w:val="auto"/>
          <w:sz w:val="20"/>
          <w:szCs w:val="20"/>
          <w:u w:val="none"/>
          <w:lang w:val="en-US"/>
        </w:rPr>
      </w:pPr>
      <w:proofErr w:type="spellStart"/>
      <w:r w:rsidRPr="000B13A3">
        <w:rPr>
          <w:rStyle w:val="a4"/>
          <w:rFonts w:ascii="GHEA Grapalat" w:hAnsi="GHEA Grapalat"/>
          <w:color w:val="auto"/>
          <w:sz w:val="20"/>
          <w:szCs w:val="20"/>
          <w:u w:val="none"/>
          <w:lang w:val="en-US"/>
        </w:rPr>
        <w:t>Զեկուցող</w:t>
      </w:r>
      <w:proofErr w:type="spellEnd"/>
      <w:r w:rsidRPr="000B13A3">
        <w:rPr>
          <w:rStyle w:val="a4"/>
          <w:rFonts w:ascii="GHEA Grapalat" w:hAnsi="GHEA Grapalat"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Pr="000B13A3">
        <w:rPr>
          <w:rStyle w:val="a4"/>
          <w:rFonts w:ascii="GHEA Grapalat" w:hAnsi="GHEA Grapalat"/>
          <w:color w:val="auto"/>
          <w:sz w:val="20"/>
          <w:szCs w:val="20"/>
          <w:u w:val="none"/>
          <w:lang w:val="en-US"/>
        </w:rPr>
        <w:t>համայնքի</w:t>
      </w:r>
      <w:proofErr w:type="spellEnd"/>
      <w:r w:rsidRPr="000B13A3">
        <w:rPr>
          <w:rStyle w:val="a4"/>
          <w:rFonts w:ascii="GHEA Grapalat" w:hAnsi="GHEA Grapalat"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Pr="000B13A3">
        <w:rPr>
          <w:rStyle w:val="a4"/>
          <w:rFonts w:ascii="GHEA Grapalat" w:hAnsi="GHEA Grapalat"/>
          <w:color w:val="auto"/>
          <w:sz w:val="20"/>
          <w:szCs w:val="20"/>
          <w:u w:val="none"/>
          <w:lang w:val="en-US"/>
        </w:rPr>
        <w:t>ղեկավար</w:t>
      </w:r>
      <w:proofErr w:type="spellEnd"/>
      <w:r w:rsidRPr="000B13A3">
        <w:rPr>
          <w:rStyle w:val="a4"/>
          <w:rFonts w:ascii="GHEA Grapalat" w:hAnsi="GHEA Grapalat"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Pr="000B13A3">
        <w:rPr>
          <w:rStyle w:val="a4"/>
          <w:rFonts w:ascii="GHEA Grapalat" w:hAnsi="GHEA Grapalat"/>
          <w:color w:val="auto"/>
          <w:sz w:val="20"/>
          <w:szCs w:val="20"/>
          <w:u w:val="none"/>
          <w:lang w:val="en-US"/>
        </w:rPr>
        <w:t>Ա.Աղաբաբյան</w:t>
      </w:r>
      <w:proofErr w:type="spellEnd"/>
    </w:p>
    <w:p w:rsidR="000B13A3" w:rsidRPr="0046623C" w:rsidRDefault="000B13A3" w:rsidP="000B13A3">
      <w:pPr>
        <w:pStyle w:val="a5"/>
        <w:jc w:val="right"/>
        <w:rPr>
          <w:rStyle w:val="a4"/>
          <w:rFonts w:ascii="GHEA Grapalat" w:hAnsi="GHEA Grapalat"/>
          <w:color w:val="auto"/>
          <w:sz w:val="28"/>
          <w:szCs w:val="28"/>
          <w:u w:val="none"/>
          <w:lang w:val="en-US"/>
        </w:rPr>
      </w:pPr>
    </w:p>
    <w:p w:rsidR="0061775C" w:rsidRPr="0046623C" w:rsidRDefault="0029277B" w:rsidP="0046623C">
      <w:pPr>
        <w:pStyle w:val="a5"/>
        <w:numPr>
          <w:ilvl w:val="0"/>
          <w:numId w:val="5"/>
        </w:numPr>
        <w:jc w:val="both"/>
        <w:rPr>
          <w:rFonts w:ascii="GHEA Grapalat" w:hAnsi="GHEA Grapalat"/>
          <w:sz w:val="28"/>
          <w:szCs w:val="28"/>
          <w:lang w:val="en-US"/>
        </w:rPr>
      </w:pPr>
      <w:hyperlink r:id="rId6" w:history="1"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ԸՆԴԼԱՅՆՄԱՆ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ՎԱՃԱՌԵԼՈՒ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46623C" w:rsidRPr="0046623C" w:rsidRDefault="0046623C" w:rsidP="0046623C">
      <w:pPr>
        <w:pStyle w:val="a5"/>
        <w:rPr>
          <w:rFonts w:ascii="GHEA Grapalat" w:hAnsi="GHEA Grapalat"/>
          <w:sz w:val="28"/>
          <w:szCs w:val="28"/>
          <w:lang w:val="en-US"/>
        </w:rPr>
      </w:pPr>
    </w:p>
    <w:p w:rsidR="0046623C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Զեկուցող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քաղաքշինության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բաժնի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պետ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Ա.Գաբրիելյան</w:t>
      </w:r>
      <w:proofErr w:type="spellEnd"/>
    </w:p>
    <w:p w:rsidR="000B13A3" w:rsidRPr="000B13A3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</w:p>
    <w:p w:rsidR="00615131" w:rsidRPr="0046623C" w:rsidRDefault="0029277B" w:rsidP="00894986">
      <w:pPr>
        <w:pStyle w:val="a5"/>
        <w:numPr>
          <w:ilvl w:val="0"/>
          <w:numId w:val="5"/>
        </w:numPr>
        <w:jc w:val="both"/>
        <w:rPr>
          <w:rFonts w:ascii="GHEA Grapalat" w:hAnsi="GHEA Grapalat"/>
          <w:sz w:val="28"/>
          <w:szCs w:val="28"/>
          <w:lang w:val="en-US"/>
        </w:rPr>
      </w:pPr>
      <w:hyperlink r:id="rId7" w:history="1"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ՕՐԻՆԱԿԱՆԱՑՎԱԾ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ԿԱՌՈՒՅՑՆ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61775C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Զեկուցող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քաղաքշինության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բաժնի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պետ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Ա.Գաբրիելյան</w:t>
      </w:r>
      <w:proofErr w:type="spellEnd"/>
    </w:p>
    <w:p w:rsidR="000B13A3" w:rsidRPr="000B13A3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</w:p>
    <w:p w:rsidR="0046623C" w:rsidRPr="00700F9F" w:rsidRDefault="004C4094" w:rsidP="00894986">
      <w:pPr>
        <w:pStyle w:val="a5"/>
        <w:numPr>
          <w:ilvl w:val="0"/>
          <w:numId w:val="5"/>
        </w:num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  <w:hyperlink r:id="rId8" w:history="1">
        <w:r w:rsid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ՀՈՂԱՄԱՍ</w:t>
        </w:r>
        <w:r w:rsid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Ն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46623C" w:rsidRPr="0046623C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B13A3" w:rsidRPr="000B13A3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Զեկուցող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քաղաքշինության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բաժնի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պետ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Ա.Գաբրիելյան</w:t>
      </w:r>
      <w:proofErr w:type="spellEnd"/>
    </w:p>
    <w:p w:rsidR="00700F9F" w:rsidRPr="00700F9F" w:rsidRDefault="00700F9F" w:rsidP="00700F9F">
      <w:pPr>
        <w:pStyle w:val="a5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013861" w:rsidRPr="00013861" w:rsidRDefault="0029277B" w:rsidP="00894986">
      <w:pPr>
        <w:pStyle w:val="a5"/>
        <w:numPr>
          <w:ilvl w:val="0"/>
          <w:numId w:val="5"/>
        </w:num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  <w:hyperlink r:id="rId9" w:history="1"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ՓՈՂՈՑԱՅԻՆ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ԼՈՒՍԱՎՈՐՈՒԹՅԱՆ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ՀԵՆԱՍՅՈՒՆԵՐԸ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ՕԳՏԱԳՈՐԾՄԱՆ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ԻՐԱՎՈՒՆՔՈՎ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ՏՐԱՄԱԴՐԵԼՈՒ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:rsidR="000B13A3" w:rsidRPr="000B13A3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Զեկուցող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քաղաքշինության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բաժնի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պետ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Ա.Գաբրիելյան</w:t>
      </w:r>
      <w:proofErr w:type="spellEnd"/>
    </w:p>
    <w:p w:rsidR="00013861" w:rsidRPr="00013861" w:rsidRDefault="00013861" w:rsidP="00013861">
      <w:pPr>
        <w:pStyle w:val="a5"/>
        <w:rPr>
          <w:lang w:val="en-US"/>
        </w:rPr>
      </w:pPr>
    </w:p>
    <w:p w:rsidR="00700F9F" w:rsidRPr="0014750B" w:rsidRDefault="0029277B" w:rsidP="00894986">
      <w:pPr>
        <w:pStyle w:val="a5"/>
        <w:numPr>
          <w:ilvl w:val="0"/>
          <w:numId w:val="5"/>
        </w:numPr>
        <w:jc w:val="both"/>
        <w:rPr>
          <w:rStyle w:val="a4"/>
          <w:rFonts w:ascii="GHEA Grapalat" w:hAnsi="GHEA Grapalat"/>
          <w:color w:val="1F4E79" w:themeColor="accent1" w:themeShade="80"/>
          <w:sz w:val="28"/>
          <w:szCs w:val="28"/>
          <w:u w:val="none"/>
          <w:lang w:val="en-US"/>
        </w:rPr>
      </w:pPr>
      <w:hyperlink r:id="rId10" w:history="1"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ՀԱՏՈՒԿ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ՆՇԱՆԱԿՈՒԹՅԱՆ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ԱՆՀԱՏՈՒՅՑ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ՕԳՏԱԳՈՐԾՄԱՆ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ԻՐԱՎՈՒՆՔՈՎ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ՀԱՏԿԱՑՆԵԼՈՒ</w:t>
        </w:r>
        <w:r w:rsidR="00700F9F" w:rsidRPr="0014750B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00F9F" w:rsidRPr="00700F9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B13A3" w:rsidRPr="000B13A3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Զեկուցող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քաղաքշինության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բաժնի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պետ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Ա.Գաբրիելյան</w:t>
      </w:r>
      <w:proofErr w:type="spellEnd"/>
    </w:p>
    <w:p w:rsidR="0085444A" w:rsidRPr="0014750B" w:rsidRDefault="0085444A" w:rsidP="0085444A">
      <w:pPr>
        <w:pStyle w:val="a5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85444A" w:rsidRPr="0014750B" w:rsidRDefault="0085444A" w:rsidP="00894986">
      <w:pPr>
        <w:pStyle w:val="a5"/>
        <w:numPr>
          <w:ilvl w:val="0"/>
          <w:numId w:val="5"/>
        </w:num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2022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ԹՎԱԿԱՆԻ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ԲՅՈՒՋԵՈՒՄ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ՓՈՓՈԽՈՒԹՅՈՒՆ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ԿԱՏԱՐԵԼՈՒ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ՄԱՍԻՆ</w:t>
      </w:r>
    </w:p>
    <w:p w:rsidR="000B13A3" w:rsidRPr="000B13A3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Զեկուցող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ֆինանսական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բաժնի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պետ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Ա.</w:t>
      </w:r>
      <w:r w:rsidR="004C7A70">
        <w:rPr>
          <w:rFonts w:ascii="GHEA Grapalat" w:hAnsi="GHEA Grapalat"/>
          <w:sz w:val="20"/>
          <w:szCs w:val="20"/>
          <w:lang w:val="en-US"/>
        </w:rPr>
        <w:t>Ղարախանյան</w:t>
      </w:r>
      <w:proofErr w:type="spellEnd"/>
    </w:p>
    <w:p w:rsidR="00C5680E" w:rsidRPr="0014750B" w:rsidRDefault="00C5680E" w:rsidP="00C5680E">
      <w:pPr>
        <w:pStyle w:val="a5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C5680E" w:rsidRPr="0014750B" w:rsidRDefault="00C5680E" w:rsidP="00894986">
      <w:pPr>
        <w:pStyle w:val="a5"/>
        <w:numPr>
          <w:ilvl w:val="0"/>
          <w:numId w:val="5"/>
        </w:num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202</w:t>
      </w:r>
      <w:r w:rsidR="00505D25"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2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ԹՎԱԿԱՆԻ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ԲՅՈՒՋԵԻ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ԱՌԱՋԻՆ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ԿԻՍԱՄՅԱԿԻ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ՀԱՂՈՐԴՈՒՄՆԵՐԸ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ԳԻՏՈՒԹՅՈՒՆ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ԸՆԴՈՒՆԵԼՈՒ</w:t>
      </w:r>
      <w:r w:rsidRPr="0014750B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ՄԱՍԻՆ</w:t>
      </w:r>
    </w:p>
    <w:p w:rsidR="000B13A3" w:rsidRPr="000B13A3" w:rsidRDefault="000B13A3" w:rsidP="000B13A3">
      <w:pPr>
        <w:pStyle w:val="a5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Զեկուցող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ֆինանսական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բաժնի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B13A3">
        <w:rPr>
          <w:rFonts w:ascii="GHEA Grapalat" w:hAnsi="GHEA Grapalat"/>
          <w:sz w:val="20"/>
          <w:szCs w:val="20"/>
          <w:lang w:val="en-US"/>
        </w:rPr>
        <w:t>պետ</w:t>
      </w:r>
      <w:proofErr w:type="spellEnd"/>
      <w:r w:rsidRPr="000B13A3">
        <w:rPr>
          <w:rFonts w:ascii="GHEA Grapalat" w:hAnsi="GHEA Grapalat"/>
          <w:sz w:val="20"/>
          <w:szCs w:val="20"/>
          <w:lang w:val="en-US"/>
        </w:rPr>
        <w:t xml:space="preserve"> Ա.</w:t>
      </w:r>
      <w:r w:rsidR="004C7A70">
        <w:rPr>
          <w:rFonts w:ascii="GHEA Grapalat" w:hAnsi="GHEA Grapalat"/>
          <w:sz w:val="20"/>
          <w:szCs w:val="20"/>
          <w:lang w:val="en-US"/>
        </w:rPr>
        <w:t>Ղարախանյան</w:t>
      </w:r>
    </w:p>
    <w:p w:rsidR="004F6BAE" w:rsidRPr="0014750B" w:rsidRDefault="004F6BAE" w:rsidP="004F6BAE">
      <w:pPr>
        <w:pStyle w:val="a5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4F6BAE" w:rsidRPr="0014750B" w:rsidRDefault="004F6BAE" w:rsidP="004F6BAE">
      <w:p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4F6BAE" w:rsidRPr="0014750B" w:rsidRDefault="004F6BAE" w:rsidP="004F6BAE">
      <w:p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4F6BAE" w:rsidRPr="0014750B" w:rsidRDefault="004F6BAE" w:rsidP="004F6BAE">
      <w:p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4F6BAE" w:rsidRPr="0014750B" w:rsidRDefault="004F6BAE" w:rsidP="004F6BAE">
      <w:p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4F6BAE" w:rsidRPr="0014750B" w:rsidRDefault="004F6BAE" w:rsidP="004F6BAE">
      <w:p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4F6BAE" w:rsidRPr="0014750B" w:rsidRDefault="004F6BAE" w:rsidP="004F6BAE">
      <w:p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4F6BAE" w:rsidRPr="0014750B" w:rsidRDefault="004F6BAE" w:rsidP="004F6BAE">
      <w:p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</w:p>
    <w:p w:rsidR="0046623C" w:rsidRPr="0014750B" w:rsidRDefault="0029277B" w:rsidP="00505D25">
      <w:pPr>
        <w:pStyle w:val="a5"/>
        <w:numPr>
          <w:ilvl w:val="0"/>
          <w:numId w:val="17"/>
        </w:numPr>
        <w:jc w:val="both"/>
        <w:rPr>
          <w:rFonts w:ascii="GHEA Grapalat" w:hAnsi="GHEA Grapalat"/>
          <w:sz w:val="28"/>
          <w:szCs w:val="28"/>
          <w:lang w:val="en-US"/>
        </w:rPr>
      </w:pPr>
      <w:hyperlink r:id="rId11" w:history="1">
        <w:r w:rsidR="004F6BAE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ՆՈ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ՅԵՄԲԵՐՅԱՆ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13</w:t>
        </w:r>
        <w:r w:rsidR="004F6BAE" w:rsidRPr="0014750B">
          <w:rPr>
            <w:rStyle w:val="a4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07</w:t>
        </w:r>
        <w:r w:rsidR="004F6BAE" w:rsidRPr="0014750B">
          <w:rPr>
            <w:rStyle w:val="a4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2022 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ԱՐՏԱՀԵՐԹ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ՕՐԱԿԱՐԳԸ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4F6BAE" w:rsidRPr="0014750B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4F6BAE" w:rsidRPr="00894986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62120E" w:rsidRPr="0014750B" w:rsidRDefault="00C259A2" w:rsidP="0062120E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 w:eastAsia="ru-RU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      </w:t>
      </w:r>
      <w:proofErr w:type="spellStart"/>
      <w:r w:rsidR="004766F8" w:rsidRPr="00DA1306">
        <w:rPr>
          <w:rFonts w:ascii="GHEA Grapalat" w:eastAsia="Times New Roman" w:hAnsi="GHEA Grapalat" w:cs="Times New Roman"/>
          <w:color w:val="333333"/>
          <w:lang w:eastAsia="ru-RU"/>
        </w:rPr>
        <w:t>Նոյեմբերյան</w:t>
      </w:r>
      <w:proofErr w:type="spellEnd"/>
      <w:r w:rsidR="004766F8"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="004766F8" w:rsidRPr="00DA1306">
        <w:rPr>
          <w:rFonts w:ascii="GHEA Grapalat" w:eastAsia="Times New Roman" w:hAnsi="GHEA Grapalat" w:cs="Times New Roman"/>
          <w:color w:val="333333"/>
          <w:lang w:eastAsia="ru-RU"/>
        </w:rPr>
        <w:t>համայնքի</w:t>
      </w:r>
      <w:proofErr w:type="spellEnd"/>
      <w:r w:rsidR="004766F8"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="004766F8" w:rsidRPr="00DA1306">
        <w:rPr>
          <w:rFonts w:ascii="GHEA Grapalat" w:eastAsia="Times New Roman" w:hAnsi="GHEA Grapalat" w:cs="Times New Roman"/>
          <w:color w:val="333333"/>
          <w:lang w:eastAsia="ru-RU"/>
        </w:rPr>
        <w:t>ավագանու</w:t>
      </w:r>
      <w:proofErr w:type="spellEnd"/>
      <w:r w:rsidR="004766F8"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="004766F8">
        <w:rPr>
          <w:rFonts w:ascii="GHEA Grapalat" w:eastAsia="Times New Roman" w:hAnsi="GHEA Grapalat" w:cs="Times New Roman"/>
          <w:color w:val="333333"/>
          <w:lang w:val="en-US" w:eastAsia="ru-RU"/>
        </w:rPr>
        <w:t>13.07</w:t>
      </w:r>
      <w:r w:rsidR="004766F8" w:rsidRPr="00DA1306">
        <w:rPr>
          <w:rFonts w:ascii="GHEA Grapalat" w:eastAsia="Times New Roman" w:hAnsi="GHEA Grapalat" w:cs="Times New Roman"/>
          <w:color w:val="333333"/>
          <w:lang w:val="en-US" w:eastAsia="ru-RU"/>
        </w:rPr>
        <w:t>.2022</w:t>
      </w:r>
      <w:r w:rsidR="004766F8" w:rsidRPr="00DA1306">
        <w:rPr>
          <w:rFonts w:ascii="Calibri" w:eastAsia="Times New Roman" w:hAnsi="Calibri" w:cs="Calibri"/>
          <w:color w:val="333333"/>
          <w:lang w:val="en-US" w:eastAsia="ru-RU"/>
        </w:rPr>
        <w:t> </w:t>
      </w:r>
      <w:proofErr w:type="spellStart"/>
      <w:r w:rsidR="004766F8" w:rsidRPr="00DA1306">
        <w:rPr>
          <w:rFonts w:ascii="GHEA Grapalat" w:eastAsia="Times New Roman" w:hAnsi="GHEA Grapalat" w:cs="GHEA Grapalat"/>
          <w:color w:val="333333"/>
          <w:lang w:eastAsia="ru-RU"/>
        </w:rPr>
        <w:t>թվականի</w:t>
      </w:r>
      <w:proofErr w:type="spellEnd"/>
      <w:r w:rsidR="004766F8" w:rsidRPr="00DA1306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="004766F8"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="004766F8" w:rsidRPr="00DA1306">
        <w:rPr>
          <w:rFonts w:ascii="Calibri" w:eastAsia="Times New Roman" w:hAnsi="Calibri" w:cs="Calibri"/>
          <w:color w:val="333333"/>
          <w:lang w:val="en-US" w:eastAsia="ru-RU"/>
        </w:rPr>
        <w:t> </w:t>
      </w:r>
      <w:proofErr w:type="spellStart"/>
      <w:r w:rsidR="004766F8" w:rsidRPr="00DA1306">
        <w:rPr>
          <w:rFonts w:ascii="GHEA Grapalat" w:eastAsia="Times New Roman" w:hAnsi="GHEA Grapalat" w:cs="GHEA Grapalat"/>
          <w:color w:val="333333"/>
          <w:lang w:eastAsia="ru-RU"/>
        </w:rPr>
        <w:t>արտահերթ</w:t>
      </w:r>
      <w:proofErr w:type="spellEnd"/>
      <w:r w:rsidR="004766F8"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proofErr w:type="gramStart"/>
      <w:r w:rsidR="004766F8" w:rsidRPr="00DA1306">
        <w:rPr>
          <w:rFonts w:ascii="GHEA Grapalat" w:eastAsia="Times New Roman" w:hAnsi="GHEA Grapalat" w:cs="GHEA Grapalat"/>
          <w:color w:val="333333"/>
          <w:lang w:eastAsia="ru-RU"/>
        </w:rPr>
        <w:t>նիստի</w:t>
      </w:r>
      <w:proofErr w:type="spellEnd"/>
      <w:r w:rsidR="004766F8" w:rsidRPr="00DA1306">
        <w:rPr>
          <w:rFonts w:ascii="Calibri" w:eastAsia="Times New Roman" w:hAnsi="Calibri" w:cs="Calibri"/>
          <w:color w:val="333333"/>
          <w:lang w:val="en-US" w:eastAsia="ru-RU"/>
        </w:rPr>
        <w:t>  </w:t>
      </w:r>
      <w:proofErr w:type="spellStart"/>
      <w:r w:rsidR="004766F8" w:rsidRPr="00DA1306">
        <w:rPr>
          <w:rFonts w:ascii="GHEA Grapalat" w:eastAsia="Times New Roman" w:hAnsi="GHEA Grapalat" w:cs="GHEA Grapalat"/>
          <w:color w:val="333333"/>
          <w:lang w:eastAsia="ru-RU"/>
        </w:rPr>
        <w:t>օրակարգ</w:t>
      </w:r>
      <w:r w:rsidR="004766F8" w:rsidRPr="00DA1306">
        <w:rPr>
          <w:rFonts w:ascii="GHEA Grapalat" w:eastAsia="Times New Roman" w:hAnsi="GHEA Grapalat" w:cs="Times New Roman"/>
          <w:color w:val="333333"/>
          <w:lang w:eastAsia="ru-RU"/>
        </w:rPr>
        <w:t>ը</w:t>
      </w:r>
      <w:proofErr w:type="spellEnd"/>
      <w:proofErr w:type="gramEnd"/>
      <w:r w:rsidR="009277CE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="009277CE">
        <w:rPr>
          <w:rFonts w:ascii="GHEA Grapalat" w:eastAsia="Times New Roman" w:hAnsi="GHEA Grapalat" w:cs="Times New Roman"/>
          <w:color w:val="333333"/>
          <w:lang w:val="en-US" w:eastAsia="ru-RU"/>
        </w:rPr>
        <w:t>համայնքի</w:t>
      </w:r>
      <w:proofErr w:type="spellEnd"/>
      <w:r w:rsidR="009277CE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="009277CE">
        <w:rPr>
          <w:rFonts w:ascii="GHEA Grapalat" w:eastAsia="Times New Roman" w:hAnsi="GHEA Grapalat" w:cs="Times New Roman"/>
          <w:color w:val="333333"/>
          <w:lang w:val="en-US" w:eastAsia="ru-RU"/>
        </w:rPr>
        <w:t>ավագանին</w:t>
      </w:r>
      <w:proofErr w:type="spellEnd"/>
      <w:r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="009277CE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ղ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եկավարվելով</w:t>
      </w:r>
      <w:proofErr w:type="spellEnd"/>
      <w:r w:rsidR="0062120E" w:rsidRPr="001475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«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Տեղական</w:t>
      </w:r>
      <w:proofErr w:type="spellEnd"/>
      <w:r w:rsidR="0062120E" w:rsidRPr="001475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ինքնակառավարման</w:t>
      </w:r>
      <w:proofErr w:type="spellEnd"/>
      <w:r w:rsidR="0062120E" w:rsidRPr="001475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մասին</w:t>
      </w:r>
      <w:proofErr w:type="spellEnd"/>
      <w:r w:rsidR="0062120E" w:rsidRPr="001475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» 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օրենքի</w:t>
      </w:r>
      <w:proofErr w:type="spellEnd"/>
      <w:r w:rsidR="0062120E" w:rsidRPr="001475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14-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րդ</w:t>
      </w:r>
      <w:proofErr w:type="spellEnd"/>
      <w:r w:rsidR="0062120E" w:rsidRPr="001475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հոդվածի</w:t>
      </w:r>
      <w:proofErr w:type="spellEnd"/>
      <w:r w:rsidR="0062120E" w:rsidRPr="001475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6-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րդ</w:t>
      </w:r>
      <w:proofErr w:type="spellEnd"/>
      <w:r w:rsidR="0062120E" w:rsidRPr="001475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մասով</w:t>
      </w:r>
      <w:proofErr w:type="spellEnd"/>
      <w:r w:rsidR="0062120E" w:rsidRPr="0062120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</w:t>
      </w:r>
    </w:p>
    <w:p w:rsidR="0062120E" w:rsidRPr="0062120E" w:rsidRDefault="0062120E" w:rsidP="0062120E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 w:eastAsia="ru-RU"/>
        </w:rPr>
      </w:pPr>
      <w:r w:rsidRPr="0062120E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Pr="0062120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ՈՐՈՇՈՒՄ</w:t>
      </w:r>
      <w:r w:rsidRPr="0062120E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62120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Է</w:t>
      </w:r>
    </w:p>
    <w:p w:rsidR="00B907B9" w:rsidRDefault="0062120E" w:rsidP="0062120E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proofErr w:type="spellStart"/>
      <w:r w:rsidRPr="00DA1306">
        <w:rPr>
          <w:rFonts w:ascii="GHEA Grapalat" w:eastAsia="Times New Roman" w:hAnsi="GHEA Grapalat" w:cs="Times New Roman"/>
          <w:color w:val="333333"/>
          <w:lang w:eastAsia="ru-RU"/>
        </w:rPr>
        <w:t>Հաստատել</w:t>
      </w:r>
      <w:proofErr w:type="spellEnd"/>
      <w:r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DA1306">
        <w:rPr>
          <w:rFonts w:ascii="GHEA Grapalat" w:eastAsia="Times New Roman" w:hAnsi="GHEA Grapalat" w:cs="Times New Roman"/>
          <w:color w:val="333333"/>
          <w:lang w:eastAsia="ru-RU"/>
        </w:rPr>
        <w:t>Նոյեմբերյան</w:t>
      </w:r>
      <w:proofErr w:type="spellEnd"/>
      <w:r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DA1306">
        <w:rPr>
          <w:rFonts w:ascii="GHEA Grapalat" w:eastAsia="Times New Roman" w:hAnsi="GHEA Grapalat" w:cs="Times New Roman"/>
          <w:color w:val="333333"/>
          <w:lang w:eastAsia="ru-RU"/>
        </w:rPr>
        <w:t>համայնքի</w:t>
      </w:r>
      <w:proofErr w:type="spellEnd"/>
      <w:r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DA1306">
        <w:rPr>
          <w:rFonts w:ascii="GHEA Grapalat" w:eastAsia="Times New Roman" w:hAnsi="GHEA Grapalat" w:cs="Times New Roman"/>
          <w:color w:val="333333"/>
          <w:lang w:eastAsia="ru-RU"/>
        </w:rPr>
        <w:t>ավագանու</w:t>
      </w:r>
      <w:proofErr w:type="spellEnd"/>
      <w:r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="00407B1D">
        <w:rPr>
          <w:rFonts w:ascii="GHEA Grapalat" w:eastAsia="Times New Roman" w:hAnsi="GHEA Grapalat" w:cs="Times New Roman"/>
          <w:color w:val="333333"/>
          <w:lang w:val="en-US" w:eastAsia="ru-RU"/>
        </w:rPr>
        <w:t>13.07</w:t>
      </w:r>
      <w:r w:rsidRPr="00DA1306">
        <w:rPr>
          <w:rFonts w:ascii="GHEA Grapalat" w:eastAsia="Times New Roman" w:hAnsi="GHEA Grapalat" w:cs="Times New Roman"/>
          <w:color w:val="333333"/>
          <w:lang w:val="en-US" w:eastAsia="ru-RU"/>
        </w:rPr>
        <w:t>.2022</w:t>
      </w:r>
      <w:r w:rsidRPr="00DA1306">
        <w:rPr>
          <w:rFonts w:ascii="Calibri" w:eastAsia="Times New Roman" w:hAnsi="Calibri" w:cs="Calibri"/>
          <w:color w:val="333333"/>
          <w:lang w:val="en-US" w:eastAsia="ru-RU"/>
        </w:rPr>
        <w:t> </w:t>
      </w:r>
      <w:proofErr w:type="spellStart"/>
      <w:r w:rsidRPr="00DA1306">
        <w:rPr>
          <w:rFonts w:ascii="GHEA Grapalat" w:eastAsia="Times New Roman" w:hAnsi="GHEA Grapalat" w:cs="GHEA Grapalat"/>
          <w:color w:val="333333"/>
          <w:lang w:eastAsia="ru-RU"/>
        </w:rPr>
        <w:t>թվականի</w:t>
      </w:r>
      <w:proofErr w:type="spellEnd"/>
      <w:r w:rsidRPr="00DA1306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DA1306">
        <w:rPr>
          <w:rFonts w:ascii="Calibri" w:eastAsia="Times New Roman" w:hAnsi="Calibri" w:cs="Calibri"/>
          <w:color w:val="333333"/>
          <w:lang w:val="en-US" w:eastAsia="ru-RU"/>
        </w:rPr>
        <w:t> </w:t>
      </w:r>
      <w:proofErr w:type="spellStart"/>
      <w:r w:rsidRPr="00DA1306">
        <w:rPr>
          <w:rFonts w:ascii="GHEA Grapalat" w:eastAsia="Times New Roman" w:hAnsi="GHEA Grapalat" w:cs="GHEA Grapalat"/>
          <w:color w:val="333333"/>
          <w:lang w:eastAsia="ru-RU"/>
        </w:rPr>
        <w:t>արտահերթ</w:t>
      </w:r>
      <w:proofErr w:type="spellEnd"/>
      <w:r w:rsidRPr="00DA1306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proofErr w:type="gramStart"/>
      <w:r w:rsidRPr="00DA1306">
        <w:rPr>
          <w:rFonts w:ascii="GHEA Grapalat" w:eastAsia="Times New Roman" w:hAnsi="GHEA Grapalat" w:cs="GHEA Grapalat"/>
          <w:color w:val="333333"/>
          <w:lang w:eastAsia="ru-RU"/>
        </w:rPr>
        <w:t>նիստի</w:t>
      </w:r>
      <w:proofErr w:type="spellEnd"/>
      <w:r w:rsidRPr="00DA1306">
        <w:rPr>
          <w:rFonts w:ascii="Calibri" w:eastAsia="Times New Roman" w:hAnsi="Calibri" w:cs="Calibri"/>
          <w:color w:val="333333"/>
          <w:lang w:val="en-US" w:eastAsia="ru-RU"/>
        </w:rPr>
        <w:t>  </w:t>
      </w:r>
      <w:proofErr w:type="spellStart"/>
      <w:r w:rsidRPr="00DA1306">
        <w:rPr>
          <w:rFonts w:ascii="GHEA Grapalat" w:eastAsia="Times New Roman" w:hAnsi="GHEA Grapalat" w:cs="GHEA Grapalat"/>
          <w:color w:val="333333"/>
          <w:lang w:eastAsia="ru-RU"/>
        </w:rPr>
        <w:t>օրակարգ</w:t>
      </w:r>
      <w:r w:rsidRPr="00DA1306">
        <w:rPr>
          <w:rFonts w:ascii="GHEA Grapalat" w:eastAsia="Times New Roman" w:hAnsi="GHEA Grapalat" w:cs="Times New Roman"/>
          <w:color w:val="333333"/>
          <w:lang w:eastAsia="ru-RU"/>
        </w:rPr>
        <w:t>ը</w:t>
      </w:r>
      <w:proofErr w:type="spellEnd"/>
      <w:proofErr w:type="gramEnd"/>
      <w:r w:rsidRPr="00DA1306">
        <w:rPr>
          <w:rFonts w:ascii="GHEA Grapalat" w:eastAsia="Times New Roman" w:hAnsi="GHEA Grapalat" w:cs="Times New Roman"/>
          <w:color w:val="333333"/>
          <w:lang w:val="en-US" w:eastAsia="ru-RU"/>
        </w:rPr>
        <w:t>:</w:t>
      </w:r>
    </w:p>
    <w:p w:rsidR="00AA61A1" w:rsidRPr="00C259A2" w:rsidRDefault="0029277B" w:rsidP="00824762">
      <w:pPr>
        <w:pStyle w:val="a5"/>
        <w:numPr>
          <w:ilvl w:val="0"/>
          <w:numId w:val="17"/>
        </w:numPr>
        <w:jc w:val="both"/>
        <w:rPr>
          <w:rStyle w:val="a4"/>
          <w:rFonts w:ascii="GHEA Grapalat" w:hAnsi="GHEA Grapalat"/>
          <w:color w:val="auto"/>
          <w:sz w:val="28"/>
          <w:szCs w:val="28"/>
          <w:u w:val="none"/>
          <w:lang w:val="en-US"/>
        </w:rPr>
      </w:pPr>
      <w:hyperlink r:id="rId12" w:history="1"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ԸՆԴԼԱՅՆՄԱՆ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ՎԱՃԱՌԵԼՈՒ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A61A1" w:rsidRPr="004F6BAE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824762" w:rsidRPr="009277CE" w:rsidRDefault="009277CE" w:rsidP="00C259A2">
      <w:pPr>
        <w:pStyle w:val="a5"/>
        <w:ind w:left="0"/>
        <w:jc w:val="both"/>
        <w:rPr>
          <w:rFonts w:ascii="GHEA Grapalat" w:hAnsi="GHEA Grapalat"/>
          <w:sz w:val="28"/>
          <w:szCs w:val="28"/>
          <w:lang w:val="en-US"/>
        </w:rPr>
      </w:pPr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>Զեկուցողը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>համայնքի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>ավագանու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>անդամներին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>տեղեկացրեց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>որ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հ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աշվի առնելով,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որ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Նոյեմբերյան</w:t>
      </w:r>
      <w:proofErr w:type="spellEnd"/>
      <w:r w:rsidRPr="009277CE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համայնքի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Այրում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քաղաքում</w:t>
      </w:r>
      <w:proofErr w:type="spellEnd"/>
      <w:r w:rsidRPr="009277CE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գտնվող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11-012-0130-0084 կադաստրային ծածկագրով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Սաշա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Շուրայի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Ղազարյանին</w:t>
      </w:r>
      <w:proofErr w:type="spellEnd"/>
      <w:r w:rsidRPr="009277CE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և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Շուրա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Բախշոյի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Ղազարյանին</w:t>
      </w:r>
      <w:proofErr w:type="spellEnd"/>
      <w:r w:rsidRPr="009277CE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պատկանող 0.3175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հա</w:t>
      </w:r>
      <w:proofErr w:type="spellEnd"/>
      <w:r w:rsidRPr="009277CE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գյուղատնտեսական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նշանակության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կորիզավոր</w:t>
      </w:r>
      <w:proofErr w:type="spellEnd"/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color w:val="333333"/>
          <w:shd w:val="clear" w:color="auto" w:fill="FFFFFF"/>
        </w:rPr>
        <w:t>հողամասի</w:t>
      </w:r>
      <w:proofErr w:type="spellEnd"/>
      <w:r w:rsidRPr="009277CE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ընդլայնման համար անհրաժեշտ 11-012-0130-0117 կադաստրային ծածկագրով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 </w:t>
      </w:r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>0.01958</w:t>
      </w:r>
      <w:r w:rsidRPr="009277CE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հա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 xml:space="preserve"> հողամասը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 xml:space="preserve">հնարավոր չէ </w:t>
      </w:r>
      <w:r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որպես</w:t>
      </w:r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առանձին</w:t>
      </w:r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գույքային</w:t>
      </w:r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միավոր</w:t>
      </w:r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օտարել</w:t>
      </w:r>
      <w:r w:rsidRPr="009277CE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աճուրդային</w:t>
      </w:r>
      <w:r w:rsidRPr="009277CE">
        <w:rPr>
          <w:rFonts w:ascii="Calibri" w:hAnsi="Calibri" w:cs="Calibri"/>
          <w:color w:val="333333"/>
          <w:shd w:val="clear" w:color="auto" w:fill="FFFFFF"/>
          <w:lang w:val="en-US"/>
        </w:rPr>
        <w:t>  </w:t>
      </w:r>
      <w:r w:rsidRPr="009277CE">
        <w:rPr>
          <w:rFonts w:ascii="GHEA Grapalat" w:hAnsi="GHEA Grapalat"/>
          <w:color w:val="333333"/>
          <w:shd w:val="clear" w:color="auto" w:fill="FFFFFF"/>
          <w:lang w:val="hy-AM"/>
        </w:rPr>
        <w:t>կարգով</w:t>
      </w:r>
      <w:r w:rsidRPr="009277CE">
        <w:rPr>
          <w:rFonts w:ascii="GHEA Grapalat" w:hAnsi="GHEA Grapalat"/>
          <w:lang w:val="en-US"/>
        </w:rPr>
        <w:t xml:space="preserve">: </w:t>
      </w:r>
      <w:proofErr w:type="spellStart"/>
      <w:r w:rsidRPr="009277CE">
        <w:rPr>
          <w:rFonts w:ascii="GHEA Grapalat" w:hAnsi="GHEA Grapalat"/>
          <w:lang w:val="en-US"/>
        </w:rPr>
        <w:t>Համայնքի</w:t>
      </w:r>
      <w:proofErr w:type="spellEnd"/>
      <w:r w:rsidRPr="009277CE">
        <w:rPr>
          <w:rFonts w:ascii="GHEA Grapalat" w:hAnsi="GHEA Grapalat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lang w:val="en-US"/>
        </w:rPr>
        <w:t>ավագանին</w:t>
      </w:r>
      <w:proofErr w:type="spellEnd"/>
      <w:r w:rsidRPr="009277CE">
        <w:rPr>
          <w:rFonts w:ascii="GHEA Grapalat" w:hAnsi="GHEA Grapalat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lang w:val="en-US"/>
        </w:rPr>
        <w:t>հիմք</w:t>
      </w:r>
      <w:proofErr w:type="spellEnd"/>
      <w:r w:rsidRPr="009277CE">
        <w:rPr>
          <w:rFonts w:ascii="GHEA Grapalat" w:hAnsi="GHEA Grapalat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lang w:val="en-US"/>
        </w:rPr>
        <w:t>ընդունելով</w:t>
      </w:r>
      <w:proofErr w:type="spellEnd"/>
      <w:r w:rsidRPr="009277CE">
        <w:rPr>
          <w:rFonts w:ascii="GHEA Grapalat" w:hAnsi="GHEA Grapalat"/>
          <w:lang w:val="en-US"/>
        </w:rPr>
        <w:t xml:space="preserve"> </w:t>
      </w:r>
      <w:proofErr w:type="spellStart"/>
      <w:r w:rsidRPr="009277CE">
        <w:rPr>
          <w:rFonts w:ascii="GHEA Grapalat" w:hAnsi="GHEA Grapalat"/>
          <w:lang w:val="en-US"/>
        </w:rPr>
        <w:t>զեկույցը</w:t>
      </w:r>
      <w:proofErr w:type="spellEnd"/>
      <w:r w:rsidRPr="009277CE">
        <w:rPr>
          <w:rFonts w:ascii="GHEA Grapalat" w:hAnsi="GHEA Grapalat"/>
          <w:lang w:val="en-US"/>
        </w:rPr>
        <w:t xml:space="preserve"> ղ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եկավարվելով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824762" w:rsidRPr="009277CE">
        <w:rPr>
          <w:rFonts w:ascii="Calibri" w:hAnsi="Calibri" w:cs="Calibri"/>
          <w:color w:val="333333"/>
          <w:shd w:val="clear" w:color="auto" w:fill="FFFFFF"/>
          <w:lang w:val="hy-AM"/>
        </w:rPr>
        <w:t>«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Տեղական ինքնակառավարման մասին</w:t>
      </w:r>
      <w:r w:rsidR="00824762" w:rsidRPr="009277CE">
        <w:rPr>
          <w:rFonts w:ascii="GHEA Grapalat" w:hAnsi="GHEA Grapalat"/>
          <w:color w:val="333333"/>
          <w:shd w:val="clear" w:color="auto" w:fill="FFFFFF"/>
          <w:lang w:val="hy-AM"/>
        </w:rPr>
        <w:t xml:space="preserve">» 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 xml:space="preserve"> օրենքի</w:t>
      </w:r>
      <w:r w:rsidR="00FC688E" w:rsidRPr="009277CE">
        <w:rPr>
          <w:rFonts w:ascii="GHEA Grapalat" w:hAnsi="GHEA Grapalat"/>
          <w:color w:val="333333"/>
          <w:shd w:val="clear" w:color="auto" w:fill="FFFFFF"/>
          <w:lang w:val="hy-AM"/>
        </w:rPr>
        <w:t xml:space="preserve"> 18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-րդ հոդվածի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        </w:t>
      </w:r>
      <w:r w:rsidR="00FC688E" w:rsidRPr="009277CE">
        <w:rPr>
          <w:rFonts w:ascii="Calibri" w:hAnsi="Calibri" w:cs="Calibri"/>
          <w:color w:val="333333"/>
          <w:shd w:val="clear" w:color="auto" w:fill="FFFFFF"/>
          <w:lang w:val="hy-AM"/>
        </w:rPr>
        <w:t>1-ին մասի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  </w:t>
      </w:r>
      <w:r w:rsidR="00FC688E" w:rsidRPr="009277CE">
        <w:rPr>
          <w:rFonts w:ascii="GHEA Grapalat" w:hAnsi="GHEA Grapalat"/>
          <w:color w:val="333333"/>
          <w:shd w:val="clear" w:color="auto" w:fill="FFFFFF"/>
          <w:lang w:val="hy-AM"/>
        </w:rPr>
        <w:t>21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-րդ կետ</w:t>
      </w:r>
      <w:r w:rsidR="00FC688E" w:rsidRPr="009277CE">
        <w:rPr>
          <w:rFonts w:ascii="GHEA Grapalat" w:hAnsi="GHEA Grapalat"/>
          <w:color w:val="333333"/>
          <w:shd w:val="clear" w:color="auto" w:fill="FFFFFF"/>
          <w:lang w:val="hy-AM"/>
        </w:rPr>
        <w:t>ով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 xml:space="preserve"> և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 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ՀՀ կառավարության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26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մայիսի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2016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թվականի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N 550-Ն որոշման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3-րդ մասով,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ՀՀ կառավարության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8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մայիսի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2003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թվականի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N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714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AA61A1" w:rsidRPr="009277CE">
        <w:rPr>
          <w:rFonts w:ascii="GHEA Grapalat" w:hAnsi="GHEA Grapalat"/>
          <w:color w:val="333333"/>
          <w:shd w:val="clear" w:color="auto" w:fill="FFFFFF"/>
          <w:lang w:val="hy-AM"/>
        </w:rPr>
        <w:t>–Ն</w:t>
      </w:r>
      <w:r w:rsidR="00AA61A1" w:rsidRPr="009277C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որոշմամբ՝</w:t>
      </w:r>
      <w:proofErr w:type="gramEnd"/>
    </w:p>
    <w:p w:rsidR="00AA61A1" w:rsidRPr="00BD5E8C" w:rsidRDefault="00AA61A1" w:rsidP="00AA61A1">
      <w:pPr>
        <w:pStyle w:val="a5"/>
        <w:jc w:val="both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BD5E8C">
        <w:rPr>
          <w:rFonts w:ascii="Calibri" w:hAnsi="Calibri" w:cs="Calibri"/>
          <w:color w:val="FF0000"/>
          <w:sz w:val="24"/>
          <w:szCs w:val="24"/>
          <w:shd w:val="clear" w:color="auto" w:fill="FFFFFF"/>
          <w:lang w:val="hy-AM"/>
        </w:rPr>
        <w:t> </w:t>
      </w:r>
    </w:p>
    <w:p w:rsidR="00AA61A1" w:rsidRPr="00BD5E8C" w:rsidRDefault="00AA61A1" w:rsidP="00AA61A1">
      <w:pPr>
        <w:pStyle w:val="a5"/>
        <w:jc w:val="center"/>
        <w:rPr>
          <w:rFonts w:ascii="Sylfaen" w:hAnsi="Sylfaen"/>
          <w:color w:val="333333"/>
          <w:sz w:val="24"/>
          <w:szCs w:val="24"/>
          <w:shd w:val="clear" w:color="auto" w:fill="FFFFFF"/>
          <w:lang w:val="en-US"/>
        </w:rPr>
      </w:pPr>
      <w:r w:rsidRPr="00BD5E8C">
        <w:rPr>
          <w:rFonts w:ascii="Sylfaen" w:hAnsi="Sylfaen"/>
          <w:color w:val="333333"/>
          <w:sz w:val="24"/>
          <w:szCs w:val="24"/>
          <w:shd w:val="clear" w:color="auto" w:fill="FFFFFF"/>
          <w:lang w:val="en-US"/>
        </w:rPr>
        <w:t>ՈՐՈՇՈՒՄ Է</w:t>
      </w:r>
    </w:p>
    <w:p w:rsidR="00AA61A1" w:rsidRPr="00BD5E8C" w:rsidRDefault="00AA61A1" w:rsidP="00AA61A1">
      <w:pPr>
        <w:numPr>
          <w:ilvl w:val="0"/>
          <w:numId w:val="16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Նոյեմբերյան համայնքի Այրում քաղաքում գտնվող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11-012-0130-0117 կադաստրային ծածկագրով 0</w:t>
      </w:r>
      <w:r w:rsidR="00824762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.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01958 հա</w:t>
      </w:r>
      <w:r w:rsidR="002B28A8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B28A8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մակերեսով</w:t>
      </w:r>
      <w:proofErr w:type="spellEnd"/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գյուղատնտեսական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նշանակության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կորիազավոր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հողամասը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ուղղակի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վաճառքով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օտարել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Սաշա Շուրայի Ղազարյանին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և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Շուրա Բախշոյի Ղազարյանին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`նրանց սեփականության իրավունքով պատկանող գյուղատնտեսական նշանակության կորիզավոր</w:t>
      </w:r>
      <w:r w:rsidR="002B28A8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="00B12D57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հողամասի </w:t>
      </w:r>
      <w:r w:rsidR="00B12D57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(</w:t>
      </w:r>
      <w:r w:rsidR="002B28A8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ծածկագիր</w:t>
      </w:r>
      <w:r w:rsidR="00B12D57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11-012-0130-0084</w:t>
      </w:r>
      <w:r w:rsidR="00B12D57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) 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ընդլանման նպատակով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բացառապես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գյուղատնտեսական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գործունեություն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ծավալելու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համար:</w:t>
      </w:r>
    </w:p>
    <w:p w:rsidR="00AA61A1" w:rsidRPr="00BD5E8C" w:rsidRDefault="00AA61A1" w:rsidP="00AA61A1">
      <w:pPr>
        <w:numPr>
          <w:ilvl w:val="0"/>
          <w:numId w:val="16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Գյուղատնտեսական այլ հողամասի ուղղակի վաճառքի գին սահմանել կադաստրային գնին համապատասխան` 1</w:t>
      </w:r>
      <w:r w:rsidR="00B12D57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քմ-ի համար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329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ՀՀ</w:t>
      </w:r>
      <w:r w:rsidR="00B12D57"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դրամ:</w:t>
      </w:r>
    </w:p>
    <w:p w:rsidR="00AA61A1" w:rsidRPr="00BD5E8C" w:rsidRDefault="00AA61A1" w:rsidP="00AA61A1">
      <w:pPr>
        <w:numPr>
          <w:ilvl w:val="0"/>
          <w:numId w:val="16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A631B0"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Անշարժ գույքի օտարման գործընթացն 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իրականացնել մեկ տարվա ընթացքում:</w:t>
      </w:r>
    </w:p>
    <w:p w:rsidR="00B907B9" w:rsidRPr="006E7B53" w:rsidRDefault="00B907B9" w:rsidP="006E7B5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:rsidR="00615131" w:rsidRDefault="004F6BAE" w:rsidP="004F6BAE">
      <w:pPr>
        <w:pStyle w:val="a5"/>
        <w:shd w:val="clear" w:color="auto" w:fill="FFFFFF"/>
        <w:spacing w:after="150" w:line="240" w:lineRule="auto"/>
      </w:pPr>
      <w:r w:rsidRPr="004F6BAE">
        <w:rPr>
          <w:lang w:val="hy-AM"/>
        </w:rPr>
        <w:t>3.</w:t>
      </w:r>
      <w:r w:rsidR="006E7B53" w:rsidRPr="006E7B53">
        <w:fldChar w:fldCharType="begin"/>
      </w:r>
      <w:r w:rsidR="006E7B53" w:rsidRPr="004F6BAE">
        <w:rPr>
          <w:lang w:val="hy-AM"/>
        </w:rPr>
        <w:instrText xml:space="preserve"> HYPERLINK "https://noyemberyan.am/Pages/DocFlow/Default.aspx?a=v&amp;g=dd4c0d90-7c06-4109-a4e7-5a8dd4bc9c78" </w:instrText>
      </w:r>
      <w:r w:rsidR="006E7B53" w:rsidRPr="006E7B53">
        <w:fldChar w:fldCharType="separate"/>
      </w:r>
      <w:r w:rsidR="006E7B53" w:rsidRPr="004F6BAE">
        <w:rPr>
          <w:rStyle w:val="a4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ՆՈՅԵՄԲԵՐՅԱՆ ՀԱՄԱՅՆՔԻ ՍԵՓԱԿԱՆՈՒԹՅՈՒՆԸ ՀԱՆԴԻՍԱՑՈՂ ՕՐԻՆԱԿԱՆԱՑՎԱԾ ԿԱՌՈՒՅՑՆ ԻՐ ՍՊԱՍԱՐԿՄԱՆ ՏԱՐԱԾՔՈՎ ՈՒՂՂԱԿԻ ՎԱՃԱՌՔՈՎ ՕՏԱՐԵԼՈՒ ՄԱՍԻՆ</w:t>
      </w:r>
      <w:r w:rsidR="006E7B53" w:rsidRPr="006E7B53">
        <w:fldChar w:fldCharType="end"/>
      </w:r>
    </w:p>
    <w:p w:rsidR="006E7B53" w:rsidRPr="009277CE" w:rsidRDefault="009277CE" w:rsidP="006E7B5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9277CE">
        <w:rPr>
          <w:rFonts w:ascii="GHEA Grapalat" w:eastAsia="Times New Roman" w:hAnsi="GHEA Grapalat" w:cs="Times New Roman"/>
          <w:b/>
          <w:i/>
          <w:color w:val="333300"/>
          <w:lang w:val="hy-AM" w:eastAsia="ru-RU"/>
        </w:rPr>
        <w:t>Նոյեմբերյան համայնքի սեփականությունը հանդիսացող օրինականացված կառույցներն իրենց սպասարկման տարածքներով ուղղակի վա</w:t>
      </w:r>
      <w:r w:rsidR="002A33D1">
        <w:rPr>
          <w:rFonts w:ascii="GHEA Grapalat" w:eastAsia="Times New Roman" w:hAnsi="GHEA Grapalat" w:cs="Times New Roman"/>
          <w:b/>
          <w:i/>
          <w:color w:val="333300"/>
          <w:lang w:val="hy-AM" w:eastAsia="ru-RU"/>
        </w:rPr>
        <w:t>ճառքով օտարելու մասին որոշման նախագծ</w:t>
      </w:r>
      <w:r w:rsidRPr="009277CE">
        <w:rPr>
          <w:rFonts w:ascii="GHEA Grapalat" w:eastAsia="Times New Roman" w:hAnsi="GHEA Grapalat" w:cs="Times New Roman"/>
          <w:b/>
          <w:i/>
          <w:color w:val="333300"/>
          <w:lang w:val="hy-AM" w:eastAsia="ru-RU"/>
        </w:rPr>
        <w:t>ի վերաբերյալ զեկուցողը համայնքի ավագանու անդամների հարցերին տվեց մանրամասն տեղեկատվություն: Քննարկել</w:t>
      </w:r>
      <w:r w:rsidR="002A33D1">
        <w:rPr>
          <w:rFonts w:ascii="GHEA Grapalat" w:eastAsia="Times New Roman" w:hAnsi="GHEA Grapalat" w:cs="Times New Roman"/>
          <w:b/>
          <w:i/>
          <w:color w:val="333300"/>
          <w:lang w:val="hy-AM" w:eastAsia="ru-RU"/>
        </w:rPr>
        <w:t>ով օրինականացված կառույց</w:t>
      </w:r>
      <w:r w:rsidRPr="009277CE">
        <w:rPr>
          <w:rFonts w:ascii="GHEA Grapalat" w:eastAsia="Times New Roman" w:hAnsi="GHEA Grapalat" w:cs="Times New Roman"/>
          <w:b/>
          <w:i/>
          <w:color w:val="333300"/>
          <w:lang w:val="hy-AM" w:eastAsia="ru-RU"/>
        </w:rPr>
        <w:t>ի ուղղակի վա</w:t>
      </w:r>
      <w:r w:rsidR="002A33D1">
        <w:rPr>
          <w:rFonts w:ascii="GHEA Grapalat" w:eastAsia="Times New Roman" w:hAnsi="GHEA Grapalat" w:cs="Times New Roman"/>
          <w:b/>
          <w:i/>
          <w:color w:val="333300"/>
          <w:lang w:val="hy-AM" w:eastAsia="ru-RU"/>
        </w:rPr>
        <w:t>ճառքով օտարելու մասին որոշ</w:t>
      </w:r>
      <w:proofErr w:type="spellStart"/>
      <w:r w:rsidR="002A33D1">
        <w:rPr>
          <w:rFonts w:ascii="GHEA Grapalat" w:eastAsia="Times New Roman" w:hAnsi="GHEA Grapalat" w:cs="Times New Roman"/>
          <w:b/>
          <w:i/>
          <w:color w:val="333300"/>
          <w:lang w:val="en-US" w:eastAsia="ru-RU"/>
        </w:rPr>
        <w:t>ման</w:t>
      </w:r>
      <w:proofErr w:type="spellEnd"/>
      <w:r w:rsidR="002A33D1">
        <w:rPr>
          <w:rFonts w:ascii="GHEA Grapalat" w:eastAsia="Times New Roman" w:hAnsi="GHEA Grapalat" w:cs="Times New Roman"/>
          <w:b/>
          <w:i/>
          <w:color w:val="333300"/>
          <w:lang w:val="hy-AM" w:eastAsia="ru-RU"/>
        </w:rPr>
        <w:t xml:space="preserve"> նախագիծ</w:t>
      </w:r>
      <w:r w:rsidRPr="009277CE">
        <w:rPr>
          <w:rFonts w:ascii="GHEA Grapalat" w:eastAsia="Times New Roman" w:hAnsi="GHEA Grapalat" w:cs="Times New Roman"/>
          <w:b/>
          <w:i/>
          <w:color w:val="333300"/>
          <w:lang w:val="hy-AM" w:eastAsia="ru-RU"/>
        </w:rPr>
        <w:t>ը</w:t>
      </w:r>
      <w:r w:rsidRPr="009277CE">
        <w:rPr>
          <w:rFonts w:ascii="GHEA Grapalat" w:eastAsia="Times New Roman" w:hAnsi="GHEA Grapalat" w:cs="Times New Roman"/>
          <w:b/>
          <w:i/>
          <w:color w:val="333300"/>
          <w:lang w:eastAsia="ru-RU"/>
        </w:rPr>
        <w:t xml:space="preserve"> </w:t>
      </w:r>
      <w:r w:rsidRPr="009277CE">
        <w:rPr>
          <w:rFonts w:ascii="GHEA Grapalat" w:eastAsia="Times New Roman" w:hAnsi="GHEA Grapalat" w:cs="Times New Roman"/>
          <w:b/>
          <w:i/>
          <w:color w:val="333300"/>
          <w:lang w:val="en-US" w:eastAsia="ru-RU"/>
        </w:rPr>
        <w:t>և</w:t>
      </w:r>
      <w:r w:rsidRPr="009277CE">
        <w:rPr>
          <w:rFonts w:ascii="GHEA Grapalat" w:eastAsia="Times New Roman" w:hAnsi="GHEA Grapalat" w:cs="Times New Roman"/>
          <w:b/>
          <w:i/>
          <w:color w:val="333300"/>
          <w:lang w:eastAsia="ru-RU"/>
        </w:rPr>
        <w:t xml:space="preserve"> </w:t>
      </w:r>
      <w:r w:rsidRPr="009277CE">
        <w:rPr>
          <w:rFonts w:ascii="GHEA Grapalat" w:eastAsia="Times New Roman" w:hAnsi="GHEA Grapalat" w:cs="Times New Roman"/>
          <w:color w:val="333300"/>
          <w:lang w:val="en-US" w:eastAsia="ru-RU"/>
        </w:rPr>
        <w:t>ղ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>եկավարվելով «Տեղական ինքնակառավարման մասին» օրենքի 18-րդ հոդվածի 1-ին մասի 21-րդ կետով, և նկատի ունենալով, որ Նոյեմբերյան համայնքի քաղաք Այրում Հ.Թումանյան փողոց,</w:t>
      </w:r>
      <w:r w:rsidR="006E7B53" w:rsidRPr="009277CE">
        <w:rPr>
          <w:rFonts w:ascii="Calibri" w:eastAsia="Times New Roman" w:hAnsi="Calibri" w:cs="Calibri"/>
          <w:color w:val="333333"/>
          <w:lang w:val="hy-AM" w:eastAsia="ru-RU"/>
        </w:rPr>
        <w:t>  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թիվ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39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հասցեում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գտնվող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ինքնակամ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կառույցը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կառուցված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չէ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հողային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օրենսգրքի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60-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հոդվածով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նախատեսված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հողամասերի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վրա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քաղաքաշինական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նորմերի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ու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կանոնների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էական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խախտումներով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,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չի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գտնվում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6E7B53" w:rsidRPr="009277CE">
        <w:rPr>
          <w:rFonts w:ascii="GHEA Grapalat" w:eastAsia="Times New Roman" w:hAnsi="GHEA Grapalat" w:cs="GHEA Grapalat"/>
          <w:color w:val="333333"/>
          <w:lang w:val="hy-AM" w:eastAsia="ru-RU"/>
        </w:rPr>
        <w:t>ինժեներատրանս</w:t>
      </w:r>
      <w:r w:rsidR="006E7B53" w:rsidRPr="009277CE">
        <w:rPr>
          <w:rFonts w:ascii="GHEA Grapalat" w:eastAsia="Times New Roman" w:hAnsi="GHEA Grapalat" w:cs="Times New Roman"/>
          <w:color w:val="333333"/>
          <w:lang w:val="hy-AM" w:eastAsia="ru-RU"/>
        </w:rPr>
        <w:t>պորտային օբյեկտների օտարման ու անվտանգության գոտիներում, չի առաջացնում հարկադիր սերվիտուտ պահանջելու իրավունք՝</w:t>
      </w:r>
    </w:p>
    <w:p w:rsidR="006E7B53" w:rsidRPr="009277CE" w:rsidRDefault="006E7B53" w:rsidP="006E7B5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9277CE">
        <w:rPr>
          <w:rFonts w:ascii="GHEA Grapalat" w:eastAsia="Times New Roman" w:hAnsi="GHEA Grapalat" w:cs="Times New Roman"/>
          <w:color w:val="333333"/>
          <w:lang w:val="hy-AM" w:eastAsia="ru-RU"/>
        </w:rPr>
        <w:t>ՀԱՄԱՅՆՔԻ ԱՎԱԳԱՆԻՆ ՈՐՈՇՈՒՄ Է</w:t>
      </w:r>
    </w:p>
    <w:p w:rsidR="00BD5E8C" w:rsidRPr="00BD5E8C" w:rsidRDefault="00BD5E8C" w:rsidP="009277CE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</w:p>
    <w:p w:rsidR="006E7B53" w:rsidRPr="00BD5E8C" w:rsidRDefault="006E7B53" w:rsidP="008D30D2">
      <w:pPr>
        <w:shd w:val="clear" w:color="auto" w:fill="FFFFFF"/>
        <w:spacing w:after="0" w:line="240" w:lineRule="auto"/>
        <w:ind w:left="142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lastRenderedPageBreak/>
        <w:t>1. Հայաստանի Հանրապետության Տավուշի մարզի Նոյեմբերյան համայնքի քաղաք Այրում, Հ.Թումանյան փողոց,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թիվ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39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հասցեում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,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11-012-0102-0091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ծածկագրով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0.0047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հա</w:t>
      </w:r>
      <w:r w:rsidR="002B28A8"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մակերեսով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հողամասը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(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նպատակային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նշանակությունը՝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բնակավայրերի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,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գործառնական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նշանակությունը՝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բնակելի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կառուցապատման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)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և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հողամասում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>գտնվող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47 քմ արտաքին մակերեսով ինքնակամ շինությունը՝ ավտոտնակ, ուղղակի վաճառքով օտարել կառույցն իրականացրած</w:t>
      </w:r>
      <w:r w:rsidRPr="00BD5E8C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Ռոմեո Ռաֆիկի Ղուլիջանյանին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:</w:t>
      </w:r>
    </w:p>
    <w:p w:rsidR="006E7B53" w:rsidRPr="00B15327" w:rsidRDefault="006E7B53" w:rsidP="008D30D2">
      <w:pPr>
        <w:shd w:val="clear" w:color="auto" w:fill="FFFFFF"/>
        <w:spacing w:after="0" w:line="24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>2. Կառույցի սպասարկման և պահպանման նպատակով հատկացված հողատարածքը և նրա վրա առկա շինությանը օտարել ըստ Հայաստանի Հանրապետության կառավարության 18.05.2006 թվականի թիվ 912-Ն որոշումով սահմանված գներով՝</w:t>
      </w:r>
    </w:p>
    <w:p w:rsidR="006E7B53" w:rsidRPr="00B15327" w:rsidRDefault="006E7B53" w:rsidP="008D30D2">
      <w:pPr>
        <w:shd w:val="clear" w:color="auto" w:fill="FFFFFF"/>
        <w:spacing w:after="0" w:line="24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>1) 0.0047 հա մակերեսով հողամասի օտարման գինը կադաստրային արժեքին համապատասխան՝</w:t>
      </w:r>
      <w:r w:rsidRPr="00B15327">
        <w:rPr>
          <w:rFonts w:ascii="Calibri" w:eastAsia="Times New Roman" w:hAnsi="Calibri" w:cs="Calibri"/>
          <w:color w:val="333333"/>
          <w:lang w:val="hy-AM" w:eastAsia="ru-RU"/>
        </w:rPr>
        <w:t>   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>(47 x 1221) 57390</w:t>
      </w:r>
      <w:r w:rsidRPr="00B15327">
        <w:rPr>
          <w:rFonts w:ascii="Calibri" w:eastAsia="Times New Roman" w:hAnsi="Calibri" w:cs="Calibri"/>
          <w:color w:val="333333"/>
          <w:lang w:val="hy-AM" w:eastAsia="ru-RU"/>
        </w:rPr>
        <w:t>  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>(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հիսունյոթ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հազար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երեք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հարյուր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իննիսուն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>)</w:t>
      </w:r>
      <w:r w:rsidRPr="00B15327">
        <w:rPr>
          <w:rFonts w:ascii="Calibri" w:eastAsia="Times New Roman" w:hAnsi="Calibri" w:cs="Calibri"/>
          <w:color w:val="333333"/>
          <w:lang w:val="hy-AM" w:eastAsia="ru-RU"/>
        </w:rPr>
        <w:t>          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ՀՀ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դրամ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չափով։</w:t>
      </w:r>
    </w:p>
    <w:p w:rsidR="006E7B53" w:rsidRPr="00B15327" w:rsidRDefault="006E7B53" w:rsidP="008D30D2">
      <w:pPr>
        <w:shd w:val="clear" w:color="auto" w:fill="FFFFFF"/>
        <w:spacing w:after="0" w:line="24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B15327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2) 47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արտաքին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մակերեսով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կառույցի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գինը՝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(47 x 1209) 56830 (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հիսունվեց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հազար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ութ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հարյուր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երեսուն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)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ՀՀ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B15327">
        <w:rPr>
          <w:rFonts w:ascii="GHEA Grapalat" w:eastAsia="Times New Roman" w:hAnsi="GHEA Grapalat" w:cs="GHEA Grapalat"/>
          <w:color w:val="333333"/>
          <w:lang w:val="hy-AM" w:eastAsia="ru-RU"/>
        </w:rPr>
        <w:t>դրամ</w:t>
      </w: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>:</w:t>
      </w:r>
    </w:p>
    <w:p w:rsidR="006E7B53" w:rsidRPr="00B15327" w:rsidRDefault="006E7B53" w:rsidP="008D30D2">
      <w:pPr>
        <w:shd w:val="clear" w:color="auto" w:fill="FFFFFF"/>
        <w:spacing w:after="0" w:line="24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>3. Կառույցն օգտագործել ըստ նպատակային և գործառնական նշանակության:</w:t>
      </w:r>
    </w:p>
    <w:p w:rsidR="00CA2528" w:rsidRPr="00C65746" w:rsidRDefault="006E7B53" w:rsidP="00C65746">
      <w:pPr>
        <w:shd w:val="clear" w:color="auto" w:fill="FFFFFF"/>
        <w:spacing w:after="0" w:line="24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B15327">
        <w:rPr>
          <w:rFonts w:ascii="GHEA Grapalat" w:eastAsia="Times New Roman" w:hAnsi="GHEA Grapalat" w:cs="Times New Roman"/>
          <w:color w:val="333333"/>
          <w:lang w:val="hy-AM" w:eastAsia="ru-RU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:rsidR="00C259A2" w:rsidRPr="00C65746" w:rsidRDefault="004C4094" w:rsidP="00C65746">
      <w:pPr>
        <w:pStyle w:val="a5"/>
        <w:numPr>
          <w:ilvl w:val="0"/>
          <w:numId w:val="16"/>
        </w:numPr>
        <w:jc w:val="both"/>
        <w:rPr>
          <w:rFonts w:ascii="GHEA Grapalat" w:hAnsi="GHEA Grapalat"/>
          <w:color w:val="1F4E79" w:themeColor="accent1" w:themeShade="80"/>
          <w:sz w:val="28"/>
          <w:szCs w:val="28"/>
          <w:lang w:val="en-US"/>
        </w:rPr>
      </w:pPr>
      <w:hyperlink r:id="rId13" w:history="1"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A2528" w:rsidRPr="00CA2528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CA2528" w:rsidRPr="004877BE" w:rsidRDefault="00CA2528" w:rsidP="00CA2528">
      <w:pPr>
        <w:pStyle w:val="a5"/>
        <w:shd w:val="clear" w:color="auto" w:fill="FFFFFF"/>
        <w:spacing w:after="150" w:line="240" w:lineRule="auto"/>
        <w:ind w:firstLine="696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</w:pP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Ղեկավարվելով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"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Տեղական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ինքնակառավարման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մասին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"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օրենքի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18-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րդ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հոդվածի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1-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մասի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21-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րդ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կետով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Հողային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օրենսգրքի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66-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րդ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հոդվածով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հաշվի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առնելով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Վիկտորյա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Պողոսի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Բադալյանի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26</w:t>
      </w:r>
      <w:r w:rsidRPr="004877BE">
        <w:rPr>
          <w:rFonts w:ascii="Cambria Math" w:eastAsia="Times New Roman" w:hAnsi="Cambria Math" w:cs="Cambria Math"/>
          <w:bCs/>
          <w:color w:val="333333"/>
          <w:sz w:val="24"/>
          <w:szCs w:val="24"/>
          <w:lang w:val="en-US" w:eastAsia="ru-RU"/>
        </w:rPr>
        <w:t>․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>04</w:t>
      </w:r>
      <w:r w:rsidRPr="004877BE">
        <w:rPr>
          <w:rFonts w:ascii="Cambria Math" w:eastAsia="Times New Roman" w:hAnsi="Cambria Math" w:cs="Cambria Math"/>
          <w:bCs/>
          <w:color w:val="333333"/>
          <w:sz w:val="24"/>
          <w:szCs w:val="24"/>
          <w:lang w:val="en-US" w:eastAsia="ru-RU"/>
        </w:rPr>
        <w:t>․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>2022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թ</w:t>
      </w:r>
      <w:r w:rsidRPr="004877BE">
        <w:rPr>
          <w:rFonts w:ascii="Cambria Math" w:eastAsia="Times New Roman" w:hAnsi="Cambria Math" w:cs="Cambria Math"/>
          <w:bCs/>
          <w:color w:val="333333"/>
          <w:sz w:val="24"/>
          <w:szCs w:val="24"/>
          <w:lang w:val="en-US" w:eastAsia="ru-RU"/>
        </w:rPr>
        <w:t>․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դիմումը</w:t>
      </w:r>
      <w:proofErr w:type="spellEnd"/>
    </w:p>
    <w:p w:rsidR="00CA2528" w:rsidRPr="004877BE" w:rsidRDefault="00CA2528" w:rsidP="00CA2528">
      <w:pPr>
        <w:pStyle w:val="a5"/>
        <w:shd w:val="clear" w:color="auto" w:fill="FFFFFF"/>
        <w:spacing w:after="150" w:line="240" w:lineRule="auto"/>
        <w:ind w:firstLine="696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</w:p>
    <w:p w:rsidR="00CA2528" w:rsidRPr="004C7A70" w:rsidRDefault="00CA2528" w:rsidP="00CA2528">
      <w:pPr>
        <w:pStyle w:val="a5"/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</w:pP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ՀԱՄԱՅՆՔԻ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ԱՎԱԳԱՆԻՆ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ՈՐՈՇՈՒՄ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Է</w:t>
      </w:r>
    </w:p>
    <w:p w:rsidR="00C259A2" w:rsidRPr="004877BE" w:rsidRDefault="00C259A2" w:rsidP="00CA2528">
      <w:pPr>
        <w:pStyle w:val="a5"/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</w:p>
    <w:p w:rsidR="00CA2528" w:rsidRPr="004877BE" w:rsidRDefault="00CA2528" w:rsidP="00CA2528">
      <w:pPr>
        <w:pStyle w:val="a5"/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>1</w:t>
      </w:r>
      <w:r w:rsidRPr="004877BE">
        <w:rPr>
          <w:rFonts w:ascii="Cambria Math" w:eastAsia="Times New Roman" w:hAnsi="Cambria Math" w:cs="Cambria Math"/>
          <w:bCs/>
          <w:color w:val="333333"/>
          <w:sz w:val="24"/>
          <w:szCs w:val="24"/>
          <w:lang w:val="en-US" w:eastAsia="ru-RU"/>
        </w:rPr>
        <w:t>․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Տալ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համաձայնություն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ՀՀ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Տավուշի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մարզի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Նոյեմբերյան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համայնքի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Ոսկեպար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բնակավայրի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վարչական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տարածքում</w:t>
      </w:r>
      <w:proofErr w:type="spellEnd"/>
      <w:r w:rsidRPr="004877BE">
        <w:rPr>
          <w:rFonts w:ascii="Calibri" w:eastAsia="Times New Roman" w:hAnsi="Calibri" w:cs="Calibri"/>
          <w:bCs/>
          <w:color w:val="333333"/>
          <w:sz w:val="24"/>
          <w:szCs w:val="24"/>
          <w:lang w:val="en-US" w:eastAsia="ru-RU"/>
        </w:rPr>
        <w:t> 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7-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րդ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փողոց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թիվ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7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հասցեում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գտնվող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համայնքային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սեփականություն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հանդիսացող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11-049-0040-0009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կադաստրային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ծածկագրով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հողամասից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նպատակային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նշանակությունը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՝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բնակավայրերի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գործառնական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նշանակությունը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՝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բնակելի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կառուցապատման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0,02083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հա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մակերեսով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հողամասը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ուղղակի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վաճառքով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օտարել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Վիկտորյա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Պողոսի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Բադալյանին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՝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որպես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շինության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ստացած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սեփականության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իրավունքի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վկայագրով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ժառանգական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գործի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համար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՝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թիվ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477)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պահպանման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և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սպասարկման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տարածք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eastAsia="ru-RU"/>
        </w:rPr>
        <w:t>։</w:t>
      </w:r>
    </w:p>
    <w:p w:rsidR="00CA2528" w:rsidRPr="003C3A0B" w:rsidRDefault="00CA2528" w:rsidP="00CA2528">
      <w:pPr>
        <w:pStyle w:val="a5"/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sz w:val="27"/>
          <w:szCs w:val="27"/>
          <w:lang w:val="en-US" w:eastAsia="ru-RU"/>
        </w:rPr>
      </w:pP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>2</w:t>
      </w:r>
      <w:r w:rsidRPr="004877BE">
        <w:rPr>
          <w:rFonts w:ascii="Cambria Math" w:eastAsia="Times New Roman" w:hAnsi="Cambria Math" w:cs="Cambria Math"/>
          <w:bCs/>
          <w:color w:val="333333"/>
          <w:sz w:val="24"/>
          <w:szCs w:val="24"/>
          <w:lang w:val="en-US" w:eastAsia="ru-RU"/>
        </w:rPr>
        <w:t>․</w:t>
      </w:r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ՈՒղղակի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վաճառքի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համար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հողամասի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1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քմ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հողամասի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գինը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սահմանել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կադաստրային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sz w:val="24"/>
          <w:szCs w:val="24"/>
          <w:lang w:eastAsia="ru-RU"/>
        </w:rPr>
        <w:t>արժեքին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lang w:eastAsia="ru-RU"/>
        </w:rPr>
        <w:t>համապատասխան</w:t>
      </w:r>
      <w:proofErr w:type="spellEnd"/>
      <w:r w:rsidRPr="004877BE">
        <w:rPr>
          <w:rFonts w:ascii="GHEA Grapalat" w:eastAsia="Times New Roman" w:hAnsi="GHEA Grapalat" w:cs="GHEA Grapalat"/>
          <w:bCs/>
          <w:color w:val="333333"/>
          <w:lang w:eastAsia="ru-RU"/>
        </w:rPr>
        <w:t>՝</w:t>
      </w:r>
      <w:r w:rsidRPr="004877BE">
        <w:rPr>
          <w:rFonts w:ascii="GHEA Grapalat" w:eastAsia="Times New Roman" w:hAnsi="GHEA Grapalat" w:cs="Times New Roman"/>
          <w:bCs/>
          <w:color w:val="333333"/>
          <w:lang w:val="en-US" w:eastAsia="ru-RU"/>
        </w:rPr>
        <w:t xml:space="preserve"> 92</w:t>
      </w:r>
      <w:proofErr w:type="gramStart"/>
      <w:r w:rsidRPr="004877BE">
        <w:rPr>
          <w:rFonts w:ascii="GHEA Grapalat" w:eastAsia="Times New Roman" w:hAnsi="GHEA Grapalat" w:cs="Times New Roman"/>
          <w:bCs/>
          <w:color w:val="333333"/>
          <w:lang w:val="en-US" w:eastAsia="ru-RU"/>
        </w:rPr>
        <w:t>,4</w:t>
      </w:r>
      <w:proofErr w:type="gramEnd"/>
      <w:r w:rsidRPr="004877BE">
        <w:rPr>
          <w:rFonts w:ascii="GHEA Grapalat" w:eastAsia="Times New Roman" w:hAnsi="GHEA Grapalat" w:cs="Times New Roman"/>
          <w:bCs/>
          <w:color w:val="333333"/>
          <w:lang w:val="en-US" w:eastAsia="ru-RU"/>
        </w:rPr>
        <w:t xml:space="preserve"> </w:t>
      </w:r>
      <w:r w:rsidRPr="004877BE">
        <w:rPr>
          <w:rFonts w:ascii="GHEA Grapalat" w:eastAsia="Times New Roman" w:hAnsi="GHEA Grapalat" w:cs="GHEA Grapalat"/>
          <w:bCs/>
          <w:color w:val="333333"/>
          <w:lang w:eastAsia="ru-RU"/>
        </w:rPr>
        <w:t>ՀՀ</w:t>
      </w:r>
      <w:r w:rsidRPr="004877BE">
        <w:rPr>
          <w:rFonts w:ascii="GHEA Grapalat" w:eastAsia="Times New Roman" w:hAnsi="GHEA Grapalat" w:cs="Times New Roman"/>
          <w:bCs/>
          <w:color w:val="333333"/>
          <w:lang w:val="en-US" w:eastAsia="ru-RU"/>
        </w:rPr>
        <w:t xml:space="preserve"> </w:t>
      </w:r>
      <w:proofErr w:type="spellStart"/>
      <w:r w:rsidRPr="004877BE">
        <w:rPr>
          <w:rFonts w:ascii="GHEA Grapalat" w:eastAsia="Times New Roman" w:hAnsi="GHEA Grapalat" w:cs="GHEA Grapalat"/>
          <w:bCs/>
          <w:color w:val="333333"/>
          <w:lang w:eastAsia="ru-RU"/>
        </w:rPr>
        <w:t>դ</w:t>
      </w:r>
      <w:r w:rsidRPr="004877BE">
        <w:rPr>
          <w:rFonts w:ascii="GHEA Grapalat" w:eastAsia="Times New Roman" w:hAnsi="GHEA Grapalat" w:cs="Times New Roman"/>
          <w:bCs/>
          <w:color w:val="333333"/>
          <w:lang w:eastAsia="ru-RU"/>
        </w:rPr>
        <w:t>րամ</w:t>
      </w:r>
      <w:proofErr w:type="spellEnd"/>
      <w:r w:rsidRPr="004877BE">
        <w:rPr>
          <w:rFonts w:ascii="GHEA Grapalat" w:eastAsia="Times New Roman" w:hAnsi="GHEA Grapalat" w:cs="Times New Roman"/>
          <w:bCs/>
          <w:color w:val="333333"/>
          <w:lang w:eastAsia="ru-RU"/>
        </w:rPr>
        <w:t>։</w:t>
      </w:r>
    </w:p>
    <w:p w:rsidR="00700F9F" w:rsidRPr="003C3A0B" w:rsidRDefault="00700F9F" w:rsidP="00CA2528">
      <w:pPr>
        <w:pStyle w:val="a5"/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sz w:val="27"/>
          <w:szCs w:val="27"/>
          <w:lang w:val="en-US" w:eastAsia="ru-RU"/>
        </w:rPr>
      </w:pPr>
    </w:p>
    <w:p w:rsidR="00013861" w:rsidRPr="00013861" w:rsidRDefault="0029277B" w:rsidP="00700F9F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hyperlink r:id="rId14" w:history="1"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ՓՈՂՈՑԱՅԻՆ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ԼՈՒՍԱՎՈՐՈՒԹՅԱՆ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ՀԵՆԱՍՅՈՒՆԵՐԸ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ՕԳՏԱԳՈՐԾՄԱՆ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ԻՐԱՎՈՒՆՔՈՎ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ՏՐԱՄԱԴՐԵԼՈՒ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13861" w:rsidRPr="00013861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:rsidR="00013861" w:rsidRPr="00B15327" w:rsidRDefault="00013861" w:rsidP="00AB3A28">
      <w:pPr>
        <w:shd w:val="clear" w:color="auto" w:fill="FFFFFF"/>
        <w:spacing w:after="150" w:line="240" w:lineRule="auto"/>
        <w:ind w:left="709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Ղեկավարվելով</w:t>
      </w:r>
      <w:proofErr w:type="spellEnd"/>
      <w:r w:rsidR="00EE5700"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«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Տեղական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ինքնակառավարման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մասին</w:t>
      </w:r>
      <w:proofErr w:type="spellEnd"/>
      <w:r w:rsidR="00EE5700" w:rsidRPr="00B15327">
        <w:rPr>
          <w:rFonts w:ascii="GHEA Grapalat" w:eastAsia="Times New Roman" w:hAnsi="GHEA Grapalat" w:cs="Times New Roman"/>
          <w:color w:val="333333"/>
          <w:lang w:val="en-US" w:eastAsia="ru-RU"/>
        </w:rPr>
        <w:t>»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օրենքի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18-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րդ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հոդվածի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21-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րդ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կետով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հաշվի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առնելով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Արճիս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գյուղի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բնակիչ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Հրայր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Մովսեսյանի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դիմումը</w:t>
      </w:r>
      <w:proofErr w:type="spellEnd"/>
    </w:p>
    <w:p w:rsidR="00013861" w:rsidRDefault="00013861" w:rsidP="00B15327">
      <w:pPr>
        <w:pStyle w:val="a5"/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lang w:eastAsia="ru-RU"/>
        </w:rPr>
      </w:pPr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ՀԱՄԱՅՆՔԻ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ԱՎԱԳԱՆԻՆ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GHEA Grapalat" w:eastAsia="Times New Roman" w:hAnsi="GHEA Grapalat" w:cs="Times New Roman"/>
          <w:color w:val="333333"/>
          <w:lang w:eastAsia="ru-RU"/>
        </w:rPr>
        <w:t>ՈՐՈՇՈՒՄ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GHEA Grapalat" w:eastAsia="Times New Roman" w:hAnsi="GHEA Grapalat" w:cs="Times New Roman"/>
          <w:color w:val="333333"/>
          <w:lang w:eastAsia="ru-RU"/>
        </w:rPr>
        <w:t>Է</w:t>
      </w:r>
    </w:p>
    <w:p w:rsidR="004A11B8" w:rsidRPr="00B15327" w:rsidRDefault="004A11B8" w:rsidP="00B15327">
      <w:pPr>
        <w:pStyle w:val="a5"/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lang w:val="en-US" w:eastAsia="ru-RU"/>
        </w:rPr>
      </w:pPr>
    </w:p>
    <w:p w:rsidR="00013861" w:rsidRPr="00B15327" w:rsidRDefault="00013861" w:rsidP="00B1532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Տալ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համաձայնություն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՝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Հրայր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Մովսեսյանի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կողմից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անորոշ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ժամկետով</w:t>
      </w:r>
      <w:proofErr w:type="spellEnd"/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B15327">
        <w:rPr>
          <w:rFonts w:ascii="GHEA Grapalat" w:eastAsia="Times New Roman" w:hAnsi="GHEA Grapalat" w:cs="GHEA Grapalat"/>
          <w:color w:val="333333"/>
          <w:lang w:eastAsia="ru-RU"/>
        </w:rPr>
        <w:t>ՀՀ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Տավուշի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մարզի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Նոյեմբերյան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համայնքի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Արճիս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բնակավայրի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համայնքային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սեփականություն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հասդիսացող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փողոցային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լուսավորության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հենասյուները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բնակավայրին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ինտերնետ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կապով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ապահովելու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նպատակով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օգտագործման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համար</w:t>
      </w:r>
      <w:proofErr w:type="spellEnd"/>
      <w:r w:rsidRPr="00B15327">
        <w:rPr>
          <w:rFonts w:ascii="GHEA Grapalat" w:eastAsia="Times New Roman" w:hAnsi="GHEA Grapalat" w:cs="GHEA Grapalat"/>
          <w:color w:val="333333"/>
          <w:lang w:eastAsia="ru-RU"/>
        </w:rPr>
        <w:t>՝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Արճիս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GHEA Grapalat"/>
          <w:color w:val="333333"/>
          <w:lang w:eastAsia="ru-RU"/>
        </w:rPr>
        <w:t>բնակավայ</w:t>
      </w:r>
      <w:r w:rsidRPr="00B15327">
        <w:rPr>
          <w:rFonts w:ascii="GHEA Grapalat" w:eastAsia="Times New Roman" w:hAnsi="GHEA Grapalat" w:cs="Times New Roman"/>
          <w:color w:val="333333"/>
          <w:lang w:eastAsia="ru-RU"/>
        </w:rPr>
        <w:t>րի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վարչական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ղեկավարի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նստավայրին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մանկապարտեզին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դպրոցին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անվճար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ինտերնետ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կապով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ապահովելու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դիմաց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>:</w:t>
      </w:r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  <w:r w:rsidRPr="00B15327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Calibri" w:eastAsia="Times New Roman" w:hAnsi="Calibri" w:cs="Calibri"/>
          <w:color w:val="333333"/>
          <w:lang w:val="en-US" w:eastAsia="ru-RU"/>
        </w:rPr>
        <w:t> </w:t>
      </w:r>
    </w:p>
    <w:p w:rsidR="00013861" w:rsidRPr="004C7A70" w:rsidRDefault="00013861" w:rsidP="00B15327">
      <w:pPr>
        <w:pStyle w:val="a5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Սույն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որոշման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1-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ին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կետով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նշված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հենասյուները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թույլատրել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օգտագործել</w:t>
      </w:r>
      <w:proofErr w:type="spellEnd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՝</w:t>
      </w:r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մալուխների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անցկացման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հետևանքով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առաջացած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ցանկացած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վնաս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>,</w:t>
      </w:r>
      <w:r w:rsidRPr="004C7A70">
        <w:rPr>
          <w:rFonts w:ascii="Calibri" w:eastAsia="Times New Roman" w:hAnsi="Calibri" w:cs="Calibri"/>
          <w:color w:val="333333"/>
          <w:lang w:val="en-US" w:eastAsia="ru-RU"/>
        </w:rPr>
        <w:t> </w:t>
      </w:r>
      <w:proofErr w:type="spellStart"/>
      <w:r w:rsidRPr="00B15327">
        <w:rPr>
          <w:rFonts w:ascii="GHEA Grapalat" w:eastAsia="Times New Roman" w:hAnsi="GHEA Grapalat" w:cs="Times New Roman"/>
          <w:color w:val="000000"/>
          <w:lang w:eastAsia="ru-RU"/>
        </w:rPr>
        <w:t>մալուխների</w:t>
      </w:r>
      <w:proofErr w:type="spellEnd"/>
      <w:r w:rsidRPr="004C7A70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>անցկացման</w:t>
      </w:r>
      <w:proofErr w:type="spellEnd"/>
      <w:r w:rsidRPr="004C7A70">
        <w:rPr>
          <w:rFonts w:ascii="Calibri" w:eastAsia="Times New Roman" w:hAnsi="Calibri" w:cs="Calibri"/>
          <w:color w:val="000000"/>
          <w:lang w:val="en-US" w:eastAsia="ru-RU"/>
        </w:rPr>
        <w:t> 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աշխատանքների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ավարտից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հետո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երկամսյա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ժամկետում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վերացնելու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B15327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նախկին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վիճակին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վերականգնելու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B15327">
        <w:rPr>
          <w:rFonts w:ascii="GHEA Grapalat" w:eastAsia="Times New Roman" w:hAnsi="GHEA Grapalat" w:cs="Times New Roman"/>
          <w:color w:val="333333"/>
          <w:lang w:eastAsia="ru-RU"/>
        </w:rPr>
        <w:t>պայմանով</w:t>
      </w:r>
      <w:proofErr w:type="spellEnd"/>
      <w:r w:rsidRPr="004C7A70">
        <w:rPr>
          <w:rFonts w:ascii="GHEA Grapalat" w:eastAsia="Times New Roman" w:hAnsi="GHEA Grapalat" w:cs="Times New Roman"/>
          <w:color w:val="333333"/>
          <w:lang w:val="en-US" w:eastAsia="ru-RU"/>
        </w:rPr>
        <w:t>:</w:t>
      </w:r>
    </w:p>
    <w:p w:rsidR="00660236" w:rsidRPr="00C65746" w:rsidRDefault="00660236" w:rsidP="00C65746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</w:p>
    <w:p w:rsidR="003C3A0B" w:rsidRPr="004C7A70" w:rsidRDefault="0029277B" w:rsidP="00EE5700">
      <w:pPr>
        <w:pStyle w:val="a5"/>
        <w:numPr>
          <w:ilvl w:val="0"/>
          <w:numId w:val="16"/>
        </w:numPr>
        <w:shd w:val="clear" w:color="auto" w:fill="FFFFFF"/>
        <w:tabs>
          <w:tab w:val="clear" w:pos="786"/>
        </w:tabs>
        <w:spacing w:after="150" w:line="240" w:lineRule="auto"/>
        <w:ind w:left="426" w:hanging="786"/>
        <w:jc w:val="both"/>
        <w:rPr>
          <w:rStyle w:val="a4"/>
          <w:rFonts w:ascii="GHEA Grapalat" w:hAnsi="GHEA Grapalat"/>
          <w:color w:val="1A0DAB"/>
          <w:sz w:val="24"/>
          <w:szCs w:val="24"/>
          <w:u w:val="none"/>
          <w:lang w:val="en-US"/>
        </w:rPr>
      </w:pPr>
      <w:hyperlink r:id="rId15" w:history="1"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ՀԱՏՈՒԿ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ՆՎԻՐԱՏՎՈՒԹՅԱՆ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ՀԱՅԱՍՏԱՆԻ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ՀԱՆՐԱՊԵՏՈՒԹՅԱՆԸ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EE5700" w:rsidRPr="004C7A70">
          <w:rPr>
            <w:rStyle w:val="a4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E5700" w:rsidRPr="00EE57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3C3A0B" w:rsidRPr="00BD5E8C" w:rsidRDefault="003C3A0B" w:rsidP="003C3A0B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proofErr w:type="spellStart"/>
      <w:r w:rsidRPr="003C3A0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Ղեկավարվելով</w:t>
      </w:r>
      <w:proofErr w:type="spellEnd"/>
      <w:r w:rsidRPr="003C3A0B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ՀՀ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հողային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օրենսգրքի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89-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րդ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հոդվածը</w:t>
      </w:r>
      <w:proofErr w:type="spellEnd"/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BD5E8C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«</w:t>
      </w:r>
      <w:proofErr w:type="spellStart"/>
      <w:proofErr w:type="gram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Տեղական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ինքնակառավարման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մասին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»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օրենքի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18-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րդ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հոդվածի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21-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րդ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կետով</w:t>
      </w:r>
      <w:proofErr w:type="spellEnd"/>
      <w:r w:rsidRPr="00BD5E8C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`</w:t>
      </w:r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</w:p>
    <w:p w:rsidR="003C3A0B" w:rsidRPr="00660236" w:rsidRDefault="003C3A0B" w:rsidP="00013861">
      <w:pPr>
        <w:pStyle w:val="a5"/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BD5E8C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60236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="00013861" w:rsidRPr="0066023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ՀԱՄԱՅՆՔԻ</w:t>
      </w:r>
      <w:r w:rsidR="00013861" w:rsidRPr="0066023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="00013861" w:rsidRPr="0066023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ԱՎԱԳԱՆԻՆ</w:t>
      </w:r>
      <w:r w:rsidR="00013861" w:rsidRPr="0066023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="00013861" w:rsidRPr="0066023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ՈՐՈՇՈՒՄ</w:t>
      </w:r>
      <w:r w:rsidR="00013861" w:rsidRPr="0066023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="00013861" w:rsidRPr="0066023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Է</w:t>
      </w:r>
    </w:p>
    <w:p w:rsidR="004A11B8" w:rsidRPr="0014750B" w:rsidRDefault="003C3A0B" w:rsidP="00C65746">
      <w:pPr>
        <w:shd w:val="clear" w:color="auto" w:fill="FFFFFF"/>
        <w:spacing w:after="150" w:line="240" w:lineRule="auto"/>
        <w:ind w:left="426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ՀՀ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Տավուշի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մարզի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Նոյեմբերյան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Ոսկեպար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բնակավայրի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վարչական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սահմաններում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գտնվող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համայնքային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սեփականություն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հանդիսացող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,</w:t>
      </w:r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11-049-0104-0001-05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ծածկագրով</w:t>
      </w:r>
      <w:proofErr w:type="spellEnd"/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71</w:t>
      </w:r>
      <w:r w:rsidRPr="003C3A0B">
        <w:rPr>
          <w:rFonts w:ascii="Cambria Math" w:eastAsia="Times New Roman" w:hAnsi="Cambria Math" w:cs="Cambria Math"/>
          <w:color w:val="333333"/>
          <w:sz w:val="24"/>
          <w:szCs w:val="24"/>
          <w:lang w:val="en-US" w:eastAsia="ru-RU"/>
        </w:rPr>
        <w:t>․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33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մակերեսով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հողամասից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առանձնացված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2</w:t>
      </w:r>
      <w:r w:rsidRPr="003C3A0B">
        <w:rPr>
          <w:rFonts w:ascii="Cambria Math" w:eastAsia="Times New Roman" w:hAnsi="Cambria Math" w:cs="Cambria Math"/>
          <w:color w:val="333333"/>
          <w:sz w:val="24"/>
          <w:szCs w:val="24"/>
          <w:lang w:val="en-US" w:eastAsia="ru-RU"/>
        </w:rPr>
        <w:t>․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0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մակերեսով</w:t>
      </w:r>
      <w:proofErr w:type="spellEnd"/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proofErr w:type="spellStart"/>
      <w:proofErr w:type="gram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հողամասը</w:t>
      </w:r>
      <w:proofErr w:type="spellEnd"/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 </w:t>
      </w:r>
      <w:r w:rsidR="004A11B8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(</w:t>
      </w:r>
      <w:proofErr w:type="spellStart"/>
      <w:proofErr w:type="gramEnd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նպատակային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նշանակությունը</w:t>
      </w:r>
      <w:proofErr w:type="spellEnd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՝</w:t>
      </w:r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հատո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ւկ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նշանակության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գործառնական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նշանակությունը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հատուկ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նշանակության</w:t>
      </w:r>
      <w:proofErr w:type="spellEnd"/>
      <w:r w:rsidR="004A11B8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)</w:t>
      </w:r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նվիրատվության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կարգով</w:t>
      </w:r>
      <w:proofErr w:type="spellEnd"/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տրամադրել</w:t>
      </w:r>
      <w:proofErr w:type="spellEnd"/>
      <w:r w:rsidRPr="003C3A0B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Հայաստանի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C3A0B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Հանրապետությանը</w:t>
      </w:r>
      <w:proofErr w:type="spellEnd"/>
      <w:r w:rsidRPr="003C3A0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։</w:t>
      </w:r>
    </w:p>
    <w:p w:rsidR="006B172E" w:rsidRPr="0014750B" w:rsidRDefault="006B172E" w:rsidP="006B172E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4472C4" w:themeColor="accent5"/>
          <w:sz w:val="24"/>
          <w:szCs w:val="24"/>
          <w:lang w:val="en-US" w:eastAsia="ru-RU"/>
        </w:rPr>
      </w:pPr>
      <w:r w:rsidRPr="006B172E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</w:rPr>
        <w:t>ՆՈՅԵՄԲԵՐՅԱՆ</w:t>
      </w:r>
      <w:r w:rsidRPr="0014750B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  <w:lang w:val="en-US"/>
        </w:rPr>
        <w:t xml:space="preserve"> </w:t>
      </w:r>
      <w:r w:rsidRPr="006B172E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</w:rPr>
        <w:t>ՀԱՄԱՅՆՔԻ</w:t>
      </w:r>
      <w:r w:rsidRPr="0014750B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  <w:lang w:val="en-US"/>
        </w:rPr>
        <w:t xml:space="preserve"> 2022 </w:t>
      </w:r>
      <w:r w:rsidRPr="006B172E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</w:rPr>
        <w:t>ԹՎԱԿԱՆԻ</w:t>
      </w:r>
      <w:r w:rsidRPr="0014750B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  <w:lang w:val="en-US"/>
        </w:rPr>
        <w:t xml:space="preserve"> </w:t>
      </w:r>
      <w:r w:rsidRPr="006B172E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</w:rPr>
        <w:t>ԲՅՈՒՋԵՈՒՄ</w:t>
      </w:r>
      <w:r w:rsidRPr="0014750B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  <w:lang w:val="en-US"/>
        </w:rPr>
        <w:t xml:space="preserve"> </w:t>
      </w:r>
      <w:r w:rsidRPr="006B172E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</w:rPr>
        <w:t>ՓՈՓՈԽՈՒԹՅՈՒՆ</w:t>
      </w:r>
      <w:r w:rsidRPr="0014750B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  <w:lang w:val="en-US"/>
        </w:rPr>
        <w:t xml:space="preserve"> </w:t>
      </w:r>
      <w:r w:rsidRPr="006B172E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</w:rPr>
        <w:t>ԿԱՏԱՐԵԼՈՒ</w:t>
      </w:r>
      <w:r w:rsidRPr="0014750B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  <w:lang w:val="en-US"/>
        </w:rPr>
        <w:t xml:space="preserve"> </w:t>
      </w:r>
      <w:r w:rsidRPr="006B172E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</w:rPr>
        <w:t>ՄԱՍԻՆ</w:t>
      </w:r>
    </w:p>
    <w:tbl>
      <w:tblPr>
        <w:tblW w:w="4786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863FD" w:rsidRPr="004766F8" w:rsidTr="00B10AC8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3863FD" w:rsidRPr="0014750B" w:rsidRDefault="003863FD" w:rsidP="003A0D81">
            <w:pPr>
              <w:spacing w:after="66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9"/>
                <w:szCs w:val="9"/>
                <w:lang w:val="en-US"/>
              </w:rPr>
            </w:pPr>
          </w:p>
        </w:tc>
      </w:tr>
      <w:tr w:rsidR="003863FD" w:rsidRPr="002F2D5D" w:rsidTr="00B10AC8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C65746" w:rsidRPr="00C65746" w:rsidRDefault="004C4094" w:rsidP="00C65746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lang w:val="en-US"/>
              </w:rPr>
              <w:t xml:space="preserve">             </w:t>
            </w:r>
            <w:bookmarkStart w:id="0" w:name="_GoBack"/>
            <w:bookmarkEnd w:id="0"/>
            <w:proofErr w:type="spellStart"/>
            <w:r w:rsidR="00C65746">
              <w:rPr>
                <w:rFonts w:ascii="GHEA Grapalat" w:eastAsia="Times New Roman" w:hAnsi="GHEA Grapalat" w:cs="Times New Roman"/>
                <w:color w:val="333333"/>
                <w:lang w:val="en-US"/>
              </w:rPr>
              <w:t>Զեկուցողը</w:t>
            </w:r>
            <w:proofErr w:type="spellEnd"/>
            <w:r w:rsidR="00C65746">
              <w:rPr>
                <w:rFonts w:ascii="GHEA Grapalat" w:eastAsia="Times New Roman" w:hAnsi="GHEA Grapalat" w:cs="Times New Roman"/>
                <w:color w:val="333333"/>
                <w:lang w:val="en-US"/>
              </w:rPr>
              <w:t xml:space="preserve"> </w:t>
            </w:r>
            <w:proofErr w:type="spellStart"/>
            <w:r w:rsidR="00C65746">
              <w:rPr>
                <w:rFonts w:ascii="GHEA Grapalat" w:eastAsia="Times New Roman" w:hAnsi="GHEA Grapalat" w:cs="Times New Roman"/>
                <w:color w:val="333333"/>
                <w:lang w:val="en-US"/>
              </w:rPr>
              <w:t>հայտարարեց</w:t>
            </w:r>
            <w:proofErr w:type="spellEnd"/>
            <w:r w:rsidR="00C65746">
              <w:rPr>
                <w:rFonts w:ascii="GHEA Grapalat" w:eastAsia="Times New Roman" w:hAnsi="GHEA Grapalat" w:cs="Times New Roman"/>
                <w:color w:val="333333"/>
                <w:lang w:val="en-US"/>
              </w:rPr>
              <w:t xml:space="preserve">, </w:t>
            </w:r>
            <w:proofErr w:type="spellStart"/>
            <w:r w:rsidR="00C65746">
              <w:rPr>
                <w:rFonts w:ascii="GHEA Grapalat" w:eastAsia="Times New Roman" w:hAnsi="GHEA Grapalat" w:cs="Times New Roman"/>
                <w:color w:val="333333"/>
                <w:lang w:val="en-US"/>
              </w:rPr>
              <w:t>որ</w:t>
            </w:r>
            <w:proofErr w:type="spellEnd"/>
            <w:r w:rsidR="00C65746">
              <w:rPr>
                <w:rFonts w:ascii="GHEA Grapalat" w:eastAsia="Times New Roman" w:hAnsi="GHEA Grapalat" w:cs="Times New Roman"/>
                <w:color w:val="333333"/>
                <w:lang w:val="en-US"/>
              </w:rPr>
              <w:t xml:space="preserve"> ո</w:t>
            </w:r>
            <w:r w:rsidR="00C65746"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րոշման նախագծի փոփոխության 1-ին կետը նախատեսվում է Նոյեմբերյան համայնքի տարածքում  սուբվենցիոն   և  այլ  ծրագրերի իրագործման շրջանակներում  միջհամայնքային ճանապարհների, մշակույթի  տների,  մանկապարտեզների, բազմաբնակարան  շենքերի ընդհանուր  օգտագործման տարածքների  նորոգման, ինչպես  նաև  խմելու  և  ոռոգման  ջրագծերի կառուցման,     շինարարության նախագծա-նախահաշվային փաստաթղթերը կազմելու և վճարումներ կատարելու համար։</w:t>
            </w:r>
          </w:p>
          <w:p w:rsidR="00C65746" w:rsidRPr="00C65746" w:rsidRDefault="00C65746" w:rsidP="00C65746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2 –րդ կետը  նախատեսվում  կատարել  փոփոխություն  ՀՏՍ   հիմնարկի  նորոգման  համար։</w:t>
            </w:r>
          </w:p>
          <w:p w:rsidR="00C65746" w:rsidRPr="00C65746" w:rsidRDefault="00C65746" w:rsidP="00C65746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3-րդ կետը Նոյեմբերյանի համայնքապետարանի վերանորոգման  համար շինանյութերի,    դռների  ձեռք  բերման  և վճարումներ կատարելու համար։</w:t>
            </w:r>
          </w:p>
          <w:p w:rsidR="00C65746" w:rsidRPr="00C65746" w:rsidRDefault="00C65746" w:rsidP="00C65746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4-րդ կետով նախատեսվում է փոփոխություն Նոյեմբերյան համայնքի ասֆալտապատ  ճանապարհների  շահագործման  ծախսերի համար։</w:t>
            </w:r>
          </w:p>
          <w:p w:rsidR="00C65746" w:rsidRPr="00C65746" w:rsidRDefault="00C65746" w:rsidP="00C65746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5-րդ կետով նախատեսվում է փոփոխություն համայնքի տարածքում քաղ  պաշտպանության   կազմակերպման   նպատակով։</w:t>
            </w:r>
          </w:p>
          <w:p w:rsidR="00C65746" w:rsidRPr="00C65746" w:rsidRDefault="00C65746" w:rsidP="00C65746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6-րդ կետով նախատեսվում է փոփոխություն համայնքի տարածքում  շրջակա միջավայրի   պաշտպանության   կազմակերպման   նպատակով։</w:t>
            </w:r>
          </w:p>
          <w:p w:rsidR="00C65746" w:rsidRPr="00C65746" w:rsidRDefault="00C65746" w:rsidP="00C65746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7-րդ կետով նախատեսվում է փոփոխություն համայնքի փողոցային լուսավորության   ընթացիկ  նորոգման  և  պահպանման  իրականացման   նպատակով։</w:t>
            </w:r>
          </w:p>
          <w:p w:rsidR="00C65746" w:rsidRPr="00C65746" w:rsidRDefault="00C65746" w:rsidP="00C65746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C65746">
              <w:rPr>
                <w:rFonts w:ascii="GHEA Grapalat" w:eastAsia="Times New Roman" w:hAnsi="GHEA Grapalat" w:cs="Calibri"/>
                <w:color w:val="333333"/>
                <w:lang w:val="hy-AM"/>
              </w:rPr>
              <w:t xml:space="preserve">8-րդ կետով   նախատեսվում  է </w:t>
            </w:r>
            <w:r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փոփոխություն  ավագանիներին  և    բնակավայրերի վարչական  ղեկավարներին  կատարած  ծախսերի  դիմաց  փոխհատուցում  տրամադրելու, ինչպես  նաև Պտղավանի  մանկապարտեզի  նորոգման համար  ներդրում  կատարելու    և  Դովեղ  բնակավայրի  վարչական  շենքի  և դռների ձեռք  բերման  նպատակով։</w:t>
            </w:r>
          </w:p>
          <w:p w:rsidR="00AE4593" w:rsidRPr="00C65746" w:rsidRDefault="00C65746" w:rsidP="00C65746">
            <w:pPr>
              <w:shd w:val="clear" w:color="auto" w:fill="FFFFFF"/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lang w:val="hy-AM" w:eastAsia="ru-RU"/>
              </w:rPr>
            </w:pPr>
            <w:r w:rsidRPr="00C65746">
              <w:rPr>
                <w:rFonts w:ascii="GHEA Grapalat" w:hAnsi="GHEA Grapalat"/>
                <w:lang w:val="hy-AM"/>
              </w:rPr>
              <w:t xml:space="preserve">9-րդ  կետով  </w:t>
            </w:r>
            <w:r w:rsidRPr="00C65746">
              <w:rPr>
                <w:rFonts w:ascii="GHEA Grapalat" w:eastAsia="Times New Roman" w:hAnsi="GHEA Grapalat" w:cs="Calibri"/>
                <w:color w:val="333333"/>
                <w:lang w:val="hy-AM"/>
              </w:rPr>
              <w:t xml:space="preserve">   նախատեսվում  է </w:t>
            </w:r>
            <w:r w:rsidRPr="00C65746">
              <w:rPr>
                <w:rFonts w:ascii="GHEA Grapalat" w:eastAsia="Times New Roman" w:hAnsi="GHEA Grapalat" w:cs="Times New Roman"/>
                <w:color w:val="333333"/>
                <w:lang w:val="hy-AM"/>
              </w:rPr>
              <w:t>փոփոխություն   դեռևս  2015-2016 թթ Ջուջևան  բնակավայրում  իրականացված  աղբահանության  համար  գույքի  ձեռք  բերման   և  ջրագծերի  նորոգման  Եվրոմիության  կողմից  կատարված    ծրագրի  շրջանակներում  մեզ  ներկայացված   պարտք  գումարը  հետ  վերադարձնելու  նպատակով</w:t>
            </w:r>
            <w:r w:rsidRPr="00C65746">
              <w:rPr>
                <w:rFonts w:ascii="GHEA Grapalat" w:eastAsia="Times New Roman" w:hAnsi="GHEA Grapalat" w:cs="Times New Roman"/>
                <w:color w:val="333333"/>
                <w:lang w:val="hy-AM" w:eastAsia="ru-RU"/>
              </w:rPr>
              <w:t>: Հարցի շուրջ եղան բազմաթիվ քննարկումններ, այնուհետև ղ</w:t>
            </w:r>
            <w:r w:rsidR="00AE4593" w:rsidRPr="00C65746">
              <w:rPr>
                <w:rFonts w:ascii="GHEA Grapalat" w:eastAsia="Times New Roman" w:hAnsi="GHEA Grapalat" w:cs="Times New Roman"/>
                <w:color w:val="333333"/>
                <w:lang w:val="hy-AM" w:eastAsia="ru-RU"/>
              </w:rPr>
              <w:t>եկավարվելով «Նորմատիվ իրավական ակտերի մասին»</w:t>
            </w:r>
            <w:r w:rsidR="00AE4593" w:rsidRPr="00C65746">
              <w:rPr>
                <w:rFonts w:ascii="Calibri" w:eastAsia="Times New Roman" w:hAnsi="Calibri" w:cs="Calibri"/>
                <w:color w:val="333333"/>
                <w:lang w:val="hy-AM" w:eastAsia="ru-RU"/>
              </w:rPr>
              <w:t> </w:t>
            </w:r>
            <w:r w:rsidR="00AE4593" w:rsidRPr="00C65746">
              <w:rPr>
                <w:rFonts w:ascii="GHEA Grapalat" w:eastAsia="Times New Roman" w:hAnsi="GHEA Grapalat" w:cs="Times New Roman"/>
                <w:color w:val="333333"/>
                <w:lang w:val="hy-AM" w:eastAsia="ru-RU"/>
              </w:rPr>
              <w:t xml:space="preserve"> օրենքի 33-րդ հոդվածի 1-ին</w:t>
            </w:r>
            <w:r w:rsidR="00AE4593" w:rsidRPr="00C65746">
              <w:rPr>
                <w:rFonts w:ascii="Calibri" w:eastAsia="Times New Roman" w:hAnsi="Calibri" w:cs="Calibri"/>
                <w:color w:val="333333"/>
                <w:lang w:val="hy-AM" w:eastAsia="ru-RU"/>
              </w:rPr>
              <w:t> </w:t>
            </w:r>
            <w:r w:rsidR="00AE4593" w:rsidRPr="00C65746">
              <w:rPr>
                <w:rFonts w:ascii="GHEA Grapalat" w:eastAsia="Times New Roman" w:hAnsi="GHEA Grapalat" w:cs="Times New Roman"/>
                <w:color w:val="333333"/>
                <w:lang w:val="hy-AM" w:eastAsia="ru-RU"/>
              </w:rPr>
              <w:t>մասով և «Տեղական ինքնակառավարման մասին» օրենքի 83-րդ հոդվածի 2-րդ մասով`</w:t>
            </w:r>
          </w:p>
          <w:p w:rsidR="00AE4593" w:rsidRPr="00B15327" w:rsidRDefault="00AE4593" w:rsidP="00AE4593">
            <w:pPr>
              <w:shd w:val="clear" w:color="auto" w:fill="FFFFFF"/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lang w:eastAsia="ru-RU"/>
              </w:rPr>
            </w:pPr>
            <w:r w:rsidRPr="00B15327">
              <w:rPr>
                <w:rFonts w:ascii="GHEA Grapalat" w:eastAsia="Times New Roman" w:hAnsi="GHEA Grapalat" w:cs="Times New Roman"/>
                <w:color w:val="333333"/>
                <w:lang w:eastAsia="ru-RU"/>
              </w:rPr>
              <w:t>ՀԱՄԱՅՆՔԻ ԱՎԱԳԱՆԻՆ ՈՐՈՇՈՒՄ Է</w:t>
            </w:r>
          </w:p>
          <w:p w:rsidR="003863FD" w:rsidRPr="00B15327" w:rsidRDefault="003863FD" w:rsidP="007D03D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333333"/>
              </w:rPr>
            </w:pPr>
          </w:p>
        </w:tc>
      </w:tr>
      <w:tr w:rsidR="003863FD" w:rsidRPr="002F2D5D" w:rsidTr="00B10AC8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3863FD" w:rsidRPr="00B15327" w:rsidRDefault="003863FD" w:rsidP="007D03D7">
            <w:pPr>
              <w:spacing w:after="66" w:line="240" w:lineRule="auto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lastRenderedPageBreak/>
              <w:t>Նոյեմբերյան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համայնքի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ավագանու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2022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թվականի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ապրիլի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29-ի «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Նոյեմբերյան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համայնքի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2022 </w:t>
            </w:r>
            <w:proofErr w:type="spellStart"/>
            <w:proofErr w:type="gram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թվականի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բյուջեն</w:t>
            </w:r>
            <w:proofErr w:type="spellEnd"/>
            <w:proofErr w:type="gram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հաստատելու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մասին</w:t>
            </w:r>
            <w:proofErr w:type="spellEnd"/>
            <w:r w:rsidRPr="00B15327">
              <w:rPr>
                <w:rFonts w:ascii="GHEA Grapalat" w:eastAsia="Times New Roman" w:hAnsi="GHEA Grapalat" w:cs="GHEA Grapalat"/>
                <w:color w:val="333333"/>
              </w:rPr>
              <w:t>»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թիվ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>76-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Ն</w:t>
            </w:r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որոշման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մեջ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կատարել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հետևյալ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փոփոխությունները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>.</w:t>
            </w:r>
          </w:p>
          <w:p w:rsidR="003863FD" w:rsidRPr="00B15327" w:rsidRDefault="003863FD" w:rsidP="007D03D7">
            <w:pPr>
              <w:spacing w:after="66" w:line="240" w:lineRule="auto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  <w:r w:rsidRPr="00B15327">
              <w:rPr>
                <w:rFonts w:ascii="GHEA Grapalat" w:eastAsia="Times New Roman" w:hAnsi="GHEA Grapalat" w:cs="Times New Roman"/>
                <w:color w:val="333333"/>
              </w:rPr>
              <w:t>1.</w:t>
            </w:r>
            <w:r w:rsidRPr="00B15327">
              <w:rPr>
                <w:rFonts w:ascii="Calibri" w:eastAsia="Times New Roman" w:hAnsi="Calibri" w:cs="Calibri"/>
                <w:color w:val="333333"/>
              </w:rPr>
              <w:t> 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Նոյեմբերյան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համայնքի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2022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թվականի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ֆոնդային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>՝</w:t>
            </w:r>
          </w:p>
          <w:p w:rsidR="003863FD" w:rsidRPr="00B15327" w:rsidRDefault="003863FD" w:rsidP="007D03D7">
            <w:pPr>
              <w:numPr>
                <w:ilvl w:val="0"/>
                <w:numId w:val="20"/>
              </w:numPr>
              <w:spacing w:after="0" w:line="240" w:lineRule="auto"/>
              <w:ind w:left="132" w:right="132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Ծախսային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proofErr w:type="gram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մասի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 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գործառական</w:t>
            </w:r>
            <w:proofErr w:type="spellEnd"/>
            <w:proofErr w:type="gramEnd"/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դասակարգման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 08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 02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 03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դասակարգման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  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5113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հոդվածից</w:t>
            </w:r>
            <w:proofErr w:type="spellEnd"/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 8145000 ՀՀ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դրամ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08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03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5134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8145000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>,</w:t>
            </w:r>
          </w:p>
          <w:p w:rsidR="003863FD" w:rsidRPr="00B15327" w:rsidRDefault="003863FD" w:rsidP="007D03D7">
            <w:pPr>
              <w:numPr>
                <w:ilvl w:val="0"/>
                <w:numId w:val="20"/>
              </w:numPr>
              <w:spacing w:after="0" w:line="240" w:lineRule="auto"/>
              <w:ind w:left="132" w:right="132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09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5113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ից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5820000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09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5134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5820000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,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5113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ից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2520000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03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5134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2520000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,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5113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ից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5130000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05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5134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5130000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,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05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5113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ից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8261000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05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5134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8261000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>,</w:t>
            </w:r>
          </w:p>
          <w:p w:rsidR="003863FD" w:rsidRPr="00B15327" w:rsidRDefault="003863FD" w:rsidP="007D03D7">
            <w:pPr>
              <w:numPr>
                <w:ilvl w:val="0"/>
                <w:numId w:val="20"/>
              </w:numPr>
              <w:spacing w:after="0" w:line="240" w:lineRule="auto"/>
              <w:ind w:left="132" w:right="132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  <w:proofErr w:type="gram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2 .</w:t>
            </w:r>
            <w:proofErr w:type="gram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5113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ից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2000000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և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5129 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ից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425000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5122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2245000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և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5132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180000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>,</w:t>
            </w:r>
          </w:p>
          <w:p w:rsidR="003863FD" w:rsidRPr="00B15327" w:rsidRDefault="003863FD" w:rsidP="007D03D7">
            <w:pPr>
              <w:numPr>
                <w:ilvl w:val="0"/>
                <w:numId w:val="20"/>
              </w:numPr>
              <w:spacing w:after="0" w:line="240" w:lineRule="auto"/>
              <w:ind w:left="132" w:right="132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3. 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Համայնքի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11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4891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ից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6250000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4269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6250000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և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5113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1000000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5129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1000000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>,</w:t>
            </w:r>
          </w:p>
          <w:p w:rsidR="003863FD" w:rsidRPr="00B15327" w:rsidRDefault="003863FD" w:rsidP="007D03D7">
            <w:pPr>
              <w:numPr>
                <w:ilvl w:val="0"/>
                <w:numId w:val="20"/>
              </w:numPr>
              <w:spacing w:after="0" w:line="240" w:lineRule="auto"/>
              <w:ind w:left="132" w:right="132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4.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Համայնքի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11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GHEA Grapalat"/>
                <w:color w:val="333333"/>
              </w:rPr>
              <w:t>4891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r w:rsidRPr="00B15327">
              <w:rPr>
                <w:rFonts w:ascii="GHEA Grapalat" w:eastAsia="Times New Roman" w:hAnsi="GHEA Grapalat" w:cs="Times New Roman"/>
                <w:color w:val="333333"/>
                <w:lang w:val="en-US"/>
              </w:rPr>
              <w:t>ից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22726</w:t>
            </w:r>
            <w:r w:rsidRPr="00B15327">
              <w:rPr>
                <w:rFonts w:ascii="GHEA Grapalat" w:eastAsia="Times New Roman" w:hAnsi="GHEA Grapalat" w:cs="Times New Roman"/>
              </w:rPr>
              <w:t>700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GHEA Grapalat"/>
                <w:color w:val="333333"/>
              </w:rPr>
              <w:t>տեղափոխել</w:t>
            </w:r>
            <w:proofErr w:type="spellEnd"/>
            <w:r w:rsidRPr="00B15327">
              <w:rPr>
                <w:rFonts w:ascii="Calibri" w:eastAsia="Times New Roman" w:hAnsi="Calibri" w:cs="Calibri"/>
                <w:color w:val="333333"/>
              </w:rPr>
              <w:t> 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05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4264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1500000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,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04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4251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2700000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,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06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4229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9000000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,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09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4657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3776700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,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02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r w:rsidRPr="00B15327">
              <w:rPr>
                <w:rFonts w:ascii="GHEA Grapalat" w:eastAsia="Times New Roman" w:hAnsi="GHEA Grapalat" w:cs="Times New Roman"/>
                <w:color w:val="FF0000"/>
              </w:rPr>
              <w:t xml:space="preserve">4251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2000000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,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բյուջեի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գործառնական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05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բաժնի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խմբի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01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դասի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տնտեսագիտական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դասակարգման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4823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հոդված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37</w:t>
            </w:r>
            <w:r w:rsidRPr="00B15327">
              <w:rPr>
                <w:rFonts w:ascii="GHEA Grapalat" w:eastAsia="Times New Roman" w:hAnsi="GHEA Grapalat" w:cs="Times New Roman"/>
              </w:rPr>
              <w:t>50000</w:t>
            </w:r>
            <w:r w:rsidRPr="00B15327">
              <w:rPr>
                <w:rFonts w:ascii="GHEA Grapalat" w:eastAsia="Times New Roman" w:hAnsi="GHEA Grapalat" w:cs="Times New Roman"/>
                <w:color w:val="333333"/>
              </w:rPr>
              <w:t xml:space="preserve"> ՀՀ </w:t>
            </w:r>
            <w:proofErr w:type="spellStart"/>
            <w:r w:rsidRPr="00B15327">
              <w:rPr>
                <w:rFonts w:ascii="GHEA Grapalat" w:eastAsia="Times New Roman" w:hAnsi="GHEA Grapalat" w:cs="Times New Roman"/>
                <w:color w:val="333333"/>
              </w:rPr>
              <w:t>դրամ</w:t>
            </w:r>
            <w:proofErr w:type="spellEnd"/>
            <w:r w:rsidRPr="00B15327">
              <w:rPr>
                <w:rFonts w:ascii="GHEA Grapalat" w:eastAsia="Times New Roman" w:hAnsi="GHEA Grapalat" w:cs="Times New Roman"/>
                <w:color w:val="333333"/>
              </w:rPr>
              <w:t>:</w:t>
            </w:r>
          </w:p>
          <w:p w:rsidR="00505D25" w:rsidRPr="00B15327" w:rsidRDefault="00505D25" w:rsidP="007D03D7">
            <w:pPr>
              <w:numPr>
                <w:ilvl w:val="0"/>
                <w:numId w:val="20"/>
              </w:numPr>
              <w:spacing w:after="0" w:line="240" w:lineRule="auto"/>
              <w:ind w:left="132" w:right="132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</w:p>
          <w:p w:rsidR="003863FD" w:rsidRPr="00B15327" w:rsidRDefault="003863FD" w:rsidP="00505D25">
            <w:pPr>
              <w:numPr>
                <w:ilvl w:val="0"/>
                <w:numId w:val="20"/>
              </w:numPr>
              <w:spacing w:after="0" w:line="240" w:lineRule="auto"/>
              <w:ind w:left="132" w:right="132"/>
              <w:jc w:val="both"/>
              <w:rPr>
                <w:rFonts w:ascii="GHEA Grapalat" w:eastAsia="Times New Roman" w:hAnsi="GHEA Grapalat" w:cs="Times New Roman"/>
                <w:color w:val="333333"/>
              </w:rPr>
            </w:pPr>
          </w:p>
        </w:tc>
      </w:tr>
    </w:tbl>
    <w:p w:rsidR="00505D25" w:rsidRPr="00505D25" w:rsidRDefault="00505D25" w:rsidP="00505D25">
      <w:pPr>
        <w:numPr>
          <w:ilvl w:val="0"/>
          <w:numId w:val="20"/>
        </w:numPr>
        <w:spacing w:after="0" w:line="240" w:lineRule="auto"/>
        <w:ind w:left="567" w:right="132"/>
        <w:jc w:val="both"/>
        <w:rPr>
          <w:rFonts w:ascii="GHEA Grapalat" w:eastAsia="Times New Roman" w:hAnsi="GHEA Grapalat" w:cs="Times New Roman"/>
          <w:color w:val="4472C4" w:themeColor="accent5"/>
        </w:rPr>
      </w:pPr>
      <w:r w:rsidRPr="00505D25">
        <w:rPr>
          <w:rFonts w:ascii="GHEA Grapalat" w:hAnsi="GHEA Grapalat"/>
          <w:color w:val="4472C4" w:themeColor="accent5"/>
          <w:sz w:val="21"/>
          <w:szCs w:val="21"/>
          <w:shd w:val="clear" w:color="auto" w:fill="FFFFFF"/>
        </w:rPr>
        <w:t>ՆՈՅԵՄԲԵՐՅԱՆ ՀԱՄԱՅՆՔԻ 2022 ԹՎԱԿԱՆԻ ԲՅՈՒՋԵԻ ԱՌԱՋԻՆ ԿԻՍԱՄՅԱԿԻ ՀԱՂՈՐԴՈՒՄՆԵՐԸ Ի ԳԻՏՈՒԹՅՈՒՆ ԸՆԴՈՒՆԵԼՈՒ ՄԱՍԻՆ</w:t>
      </w:r>
    </w:p>
    <w:p w:rsidR="003863FD" w:rsidRPr="00505D25" w:rsidRDefault="003863FD" w:rsidP="00505D25">
      <w:pPr>
        <w:pStyle w:val="a5"/>
        <w:rPr>
          <w:color w:val="4472C4" w:themeColor="accent5"/>
        </w:rPr>
      </w:pPr>
    </w:p>
    <w:p w:rsidR="00CA2528" w:rsidRPr="00B10AC8" w:rsidRDefault="00B10AC8" w:rsidP="00CA2528">
      <w:pPr>
        <w:jc w:val="both"/>
        <w:rPr>
          <w:rFonts w:ascii="GHEA Grapalat" w:hAnsi="GHEA Grapalat"/>
          <w:color w:val="333333"/>
          <w:shd w:val="clear" w:color="auto" w:fill="FFFFFF"/>
        </w:rPr>
      </w:pPr>
      <w:r w:rsidRPr="00B10AC8">
        <w:rPr>
          <w:rFonts w:ascii="GHEA Grapalat" w:hAnsi="GHEA Grapalat"/>
          <w:color w:val="333333"/>
          <w:sz w:val="21"/>
          <w:szCs w:val="21"/>
          <w:shd w:val="clear" w:color="auto" w:fill="FFFFFF"/>
        </w:rPr>
        <w:lastRenderedPageBreak/>
        <w:t xml:space="preserve">      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Ղեկավարվելով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«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Հայաստանի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Հանրապետության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բյուջետային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համակարգի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proofErr w:type="gramStart"/>
      <w:r w:rsidR="0034557F" w:rsidRPr="00B10AC8">
        <w:rPr>
          <w:rFonts w:ascii="GHEA Grapalat" w:hAnsi="GHEA Grapalat"/>
          <w:color w:val="333333"/>
          <w:shd w:val="clear" w:color="auto" w:fill="FFFFFF"/>
        </w:rPr>
        <w:t>մասին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>»</w:t>
      </w:r>
      <w:r w:rsidR="0034557F" w:rsidRPr="00B10AC8">
        <w:rPr>
          <w:rFonts w:ascii="Calibri" w:hAnsi="Calibri" w:cs="Calibri"/>
          <w:color w:val="333333"/>
          <w:shd w:val="clear" w:color="auto" w:fill="FFFFFF"/>
        </w:rPr>
        <w:t> </w:t>
      </w:r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օրենքի</w:t>
      </w:r>
      <w:proofErr w:type="spellEnd"/>
      <w:proofErr w:type="gram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35-րդ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հոդվածի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1-ին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մասով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և</w:t>
      </w:r>
      <w:r w:rsidR="0034557F" w:rsidRPr="00B10AC8">
        <w:rPr>
          <w:rFonts w:ascii="Calibri" w:hAnsi="Calibri" w:cs="Calibri"/>
          <w:color w:val="333333"/>
          <w:shd w:val="clear" w:color="auto" w:fill="FFFFFF"/>
        </w:rPr>
        <w:t> </w:t>
      </w:r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34557F" w:rsidRPr="00B10AC8">
        <w:rPr>
          <w:rFonts w:ascii="GHEA Grapalat" w:hAnsi="GHEA Grapalat" w:cs="GHEA Grapalat"/>
          <w:color w:val="333333"/>
          <w:shd w:val="clear" w:color="auto" w:fill="FFFFFF"/>
        </w:rPr>
        <w:t>«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Տեղական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ինքնակառավարման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մասին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>»</w:t>
      </w:r>
      <w:r w:rsidR="0034557F" w:rsidRPr="00B10AC8">
        <w:rPr>
          <w:rFonts w:ascii="Calibri" w:hAnsi="Calibri" w:cs="Calibri"/>
          <w:color w:val="333333"/>
          <w:shd w:val="clear" w:color="auto" w:fill="FFFFFF"/>
        </w:rPr>
        <w:t> </w:t>
      </w:r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օրենքի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38-րդ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հոդվածի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1-ին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մասի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 xml:space="preserve"> 1-ին </w:t>
      </w:r>
      <w:proofErr w:type="spellStart"/>
      <w:r w:rsidR="0034557F" w:rsidRPr="00B10AC8">
        <w:rPr>
          <w:rFonts w:ascii="GHEA Grapalat" w:hAnsi="GHEA Grapalat"/>
          <w:color w:val="333333"/>
          <w:shd w:val="clear" w:color="auto" w:fill="FFFFFF"/>
        </w:rPr>
        <w:t>կետով</w:t>
      </w:r>
      <w:proofErr w:type="spellEnd"/>
      <w:r w:rsidR="0034557F" w:rsidRPr="00B10AC8">
        <w:rPr>
          <w:rFonts w:ascii="GHEA Grapalat" w:hAnsi="GHEA Grapalat"/>
          <w:color w:val="333333"/>
          <w:shd w:val="clear" w:color="auto" w:fill="FFFFFF"/>
        </w:rPr>
        <w:t>՝</w:t>
      </w:r>
    </w:p>
    <w:p w:rsidR="0034557F" w:rsidRPr="00B10AC8" w:rsidRDefault="0034557F" w:rsidP="0034557F">
      <w:pPr>
        <w:jc w:val="center"/>
        <w:rPr>
          <w:rFonts w:ascii="GHEA Grapalat" w:hAnsi="GHEA Grapalat"/>
          <w:color w:val="333333"/>
          <w:shd w:val="clear" w:color="auto" w:fill="FFFFFF"/>
        </w:rPr>
      </w:pPr>
      <w:r w:rsidRPr="00B10AC8">
        <w:rPr>
          <w:rFonts w:ascii="GHEA Grapalat" w:eastAsia="Times New Roman" w:hAnsi="GHEA Grapalat" w:cs="Times New Roman"/>
          <w:b/>
          <w:bCs/>
          <w:color w:val="333333"/>
          <w:lang w:eastAsia="ru-RU"/>
        </w:rPr>
        <w:t>ՀԱՄԱՅՆՔԻ ԱՎԱԳԱՆԻՆ ՈՐՈՇՈՒՄ Է</w:t>
      </w:r>
    </w:p>
    <w:p w:rsidR="0034557F" w:rsidRPr="00B10AC8" w:rsidRDefault="0034557F" w:rsidP="00CA2528">
      <w:pPr>
        <w:jc w:val="both"/>
        <w:rPr>
          <w:rFonts w:ascii="GHEA Grapalat" w:hAnsi="GHEA Grapalat"/>
          <w:color w:val="1F4E79" w:themeColor="accent1" w:themeShade="80"/>
        </w:rPr>
      </w:pP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Նոյեմբերյան</w:t>
      </w:r>
      <w:proofErr w:type="spellEnd"/>
      <w:r w:rsidRPr="00B10AC8">
        <w:rPr>
          <w:rFonts w:ascii="Calibri" w:hAnsi="Calibri" w:cs="Calibri"/>
          <w:color w:val="333333"/>
          <w:shd w:val="clear" w:color="auto" w:fill="FFFFFF"/>
        </w:rPr>
        <w:t> 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համայնքի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202</w:t>
      </w:r>
      <w:r w:rsidR="0036524C" w:rsidRPr="00B10AC8">
        <w:rPr>
          <w:rFonts w:ascii="GHEA Grapalat" w:hAnsi="GHEA Grapalat"/>
          <w:color w:val="333333"/>
          <w:shd w:val="clear" w:color="auto" w:fill="FFFFFF"/>
        </w:rPr>
        <w:t>2</w:t>
      </w:r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բյուջեի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proofErr w:type="gramStart"/>
      <w:r w:rsidRPr="00B10AC8">
        <w:rPr>
          <w:rFonts w:ascii="GHEA Grapalat" w:hAnsi="GHEA Grapalat"/>
          <w:color w:val="333333"/>
          <w:shd w:val="clear" w:color="auto" w:fill="FFFFFF"/>
        </w:rPr>
        <w:t>առաջին</w:t>
      </w:r>
      <w:proofErr w:type="spellEnd"/>
      <w:r w:rsidRPr="00B10AC8">
        <w:rPr>
          <w:rFonts w:ascii="Calibri" w:hAnsi="Calibri" w:cs="Calibri"/>
          <w:color w:val="333333"/>
          <w:shd w:val="clear" w:color="auto" w:fill="FFFFFF"/>
        </w:rPr>
        <w:t> </w:t>
      </w:r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կիսամյակի</w:t>
      </w:r>
      <w:proofErr w:type="spellEnd"/>
      <w:proofErr w:type="gramEnd"/>
      <w:r w:rsidRPr="00B10AC8">
        <w:rPr>
          <w:rFonts w:ascii="Calibri" w:hAnsi="Calibri" w:cs="Calibri"/>
          <w:color w:val="333333"/>
          <w:shd w:val="clear" w:color="auto" w:fill="FFFFFF"/>
        </w:rPr>
        <w:t>  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եկամուտների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և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ծախսերի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կատարողականի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մասին</w:t>
      </w:r>
      <w:proofErr w:type="spellEnd"/>
      <w:r w:rsidRPr="00B10AC8">
        <w:rPr>
          <w:rFonts w:ascii="Calibri" w:hAnsi="Calibri" w:cs="Calibri"/>
          <w:color w:val="333333"/>
          <w:shd w:val="clear" w:color="auto" w:fill="FFFFFF"/>
        </w:rPr>
        <w:t> 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համայնքի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ղեկավարի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հաղորդումը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ընդունել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ի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գիտություն</w:t>
      </w:r>
      <w:proofErr w:type="spellEnd"/>
      <w:r w:rsidRPr="00B10AC8">
        <w:rPr>
          <w:rFonts w:ascii="Calibri" w:hAnsi="Calibri" w:cs="Calibri"/>
          <w:color w:val="333333"/>
          <w:shd w:val="clear" w:color="auto" w:fill="FFFFFF"/>
        </w:rPr>
        <w:t> </w:t>
      </w:r>
      <w:r w:rsidRPr="00B10AC8"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հաղորդումը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B10AC8">
        <w:rPr>
          <w:rFonts w:ascii="GHEA Grapalat" w:hAnsi="GHEA Grapalat"/>
          <w:color w:val="333333"/>
          <w:shd w:val="clear" w:color="auto" w:fill="FFFFFF"/>
        </w:rPr>
        <w:t>կցվում</w:t>
      </w:r>
      <w:proofErr w:type="spellEnd"/>
      <w:r w:rsidRPr="00B10AC8">
        <w:rPr>
          <w:rFonts w:ascii="GHEA Grapalat" w:hAnsi="GHEA Grapalat"/>
          <w:color w:val="333333"/>
          <w:shd w:val="clear" w:color="auto" w:fill="FFFFFF"/>
        </w:rPr>
        <w:t xml:space="preserve"> է):</w:t>
      </w:r>
      <w:r w:rsidRPr="00B10AC8">
        <w:rPr>
          <w:rFonts w:ascii="Calibri" w:hAnsi="Calibri" w:cs="Calibri"/>
          <w:color w:val="333333"/>
          <w:shd w:val="clear" w:color="auto" w:fill="FFFFFF"/>
        </w:rPr>
        <w:t> </w:t>
      </w:r>
    </w:p>
    <w:p w:rsidR="00CA2528" w:rsidRPr="00B10AC8" w:rsidRDefault="00CA2528" w:rsidP="006E7B5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:rsidR="006E7B53" w:rsidRPr="00B10AC8" w:rsidRDefault="006E7B53" w:rsidP="006E7B5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:rsidR="006E7B53" w:rsidRPr="006E7B53" w:rsidRDefault="006E7B53" w:rsidP="006E7B53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</w:p>
    <w:sectPr w:rsidR="006E7B53" w:rsidRPr="006E7B53" w:rsidSect="003E7B0D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4625"/>
    <w:multiLevelType w:val="multilevel"/>
    <w:tmpl w:val="6012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62B49"/>
    <w:multiLevelType w:val="multilevel"/>
    <w:tmpl w:val="832A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C4455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C9"/>
    <w:multiLevelType w:val="multilevel"/>
    <w:tmpl w:val="0300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82465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05C2"/>
    <w:multiLevelType w:val="hybridMultilevel"/>
    <w:tmpl w:val="510803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52AE2"/>
    <w:multiLevelType w:val="hybridMultilevel"/>
    <w:tmpl w:val="0840F996"/>
    <w:lvl w:ilvl="0" w:tplc="36189C3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1B6A8A"/>
    <w:multiLevelType w:val="hybridMultilevel"/>
    <w:tmpl w:val="D05A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0110"/>
    <w:multiLevelType w:val="hybridMultilevel"/>
    <w:tmpl w:val="F434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54407"/>
    <w:multiLevelType w:val="multilevel"/>
    <w:tmpl w:val="1AE2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535BB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11E4D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92A5A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F4517"/>
    <w:multiLevelType w:val="multilevel"/>
    <w:tmpl w:val="939C43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3C2BA3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449BA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675D2"/>
    <w:multiLevelType w:val="multilevel"/>
    <w:tmpl w:val="BB8A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DC2145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F2EEA"/>
    <w:multiLevelType w:val="hybridMultilevel"/>
    <w:tmpl w:val="F438BE0E"/>
    <w:lvl w:ilvl="0" w:tplc="C1845B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77429"/>
    <w:multiLevelType w:val="hybridMultilevel"/>
    <w:tmpl w:val="F4D63B66"/>
    <w:lvl w:ilvl="0" w:tplc="091251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D73B3"/>
    <w:multiLevelType w:val="hybridMultilevel"/>
    <w:tmpl w:val="DA22CAF2"/>
    <w:lvl w:ilvl="0" w:tplc="A544D5E8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9"/>
  </w:num>
  <w:num w:numId="5">
    <w:abstractNumId w:val="17"/>
  </w:num>
  <w:num w:numId="6">
    <w:abstractNumId w:val="19"/>
  </w:num>
  <w:num w:numId="7">
    <w:abstractNumId w:val="12"/>
  </w:num>
  <w:num w:numId="8">
    <w:abstractNumId w:val="11"/>
  </w:num>
  <w:num w:numId="9">
    <w:abstractNumId w:val="4"/>
  </w:num>
  <w:num w:numId="10">
    <w:abstractNumId w:val="18"/>
  </w:num>
  <w:num w:numId="11">
    <w:abstractNumId w:val="10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13"/>
  </w:num>
  <w:num w:numId="17">
    <w:abstractNumId w:val="6"/>
  </w:num>
  <w:num w:numId="18">
    <w:abstractNumId w:val="2"/>
  </w:num>
  <w:num w:numId="19">
    <w:abstractNumId w:val="16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1"/>
    <w:rsid w:val="00010C00"/>
    <w:rsid w:val="00013861"/>
    <w:rsid w:val="00020FD6"/>
    <w:rsid w:val="00063000"/>
    <w:rsid w:val="0006548D"/>
    <w:rsid w:val="00093E83"/>
    <w:rsid w:val="000B13A3"/>
    <w:rsid w:val="000B332A"/>
    <w:rsid w:val="000B7009"/>
    <w:rsid w:val="000D4770"/>
    <w:rsid w:val="000E31B4"/>
    <w:rsid w:val="000E39ED"/>
    <w:rsid w:val="000F07F4"/>
    <w:rsid w:val="000F4F94"/>
    <w:rsid w:val="00110E0B"/>
    <w:rsid w:val="00120936"/>
    <w:rsid w:val="00126B89"/>
    <w:rsid w:val="00131FB2"/>
    <w:rsid w:val="0014456C"/>
    <w:rsid w:val="0014750B"/>
    <w:rsid w:val="00154630"/>
    <w:rsid w:val="00182D55"/>
    <w:rsid w:val="00184BCE"/>
    <w:rsid w:val="00193A1A"/>
    <w:rsid w:val="001D1D55"/>
    <w:rsid w:val="001D4CF8"/>
    <w:rsid w:val="001D57CB"/>
    <w:rsid w:val="00211EF9"/>
    <w:rsid w:val="00220D09"/>
    <w:rsid w:val="00240A48"/>
    <w:rsid w:val="00260CA6"/>
    <w:rsid w:val="0029277B"/>
    <w:rsid w:val="0029445F"/>
    <w:rsid w:val="00295533"/>
    <w:rsid w:val="00297994"/>
    <w:rsid w:val="002A33D1"/>
    <w:rsid w:val="002B28A8"/>
    <w:rsid w:val="002B4513"/>
    <w:rsid w:val="002D3782"/>
    <w:rsid w:val="0034557F"/>
    <w:rsid w:val="0035270B"/>
    <w:rsid w:val="0036524C"/>
    <w:rsid w:val="00381355"/>
    <w:rsid w:val="00382A3B"/>
    <w:rsid w:val="003863FD"/>
    <w:rsid w:val="00386AD4"/>
    <w:rsid w:val="00392FD8"/>
    <w:rsid w:val="003C3A0B"/>
    <w:rsid w:val="003E21B1"/>
    <w:rsid w:val="003E7B0D"/>
    <w:rsid w:val="0040632A"/>
    <w:rsid w:val="00407B1D"/>
    <w:rsid w:val="00440DE2"/>
    <w:rsid w:val="004446CF"/>
    <w:rsid w:val="0046623C"/>
    <w:rsid w:val="004766F8"/>
    <w:rsid w:val="004877BE"/>
    <w:rsid w:val="00493FA4"/>
    <w:rsid w:val="004A11B8"/>
    <w:rsid w:val="004A2E18"/>
    <w:rsid w:val="004A6FE8"/>
    <w:rsid w:val="004C4094"/>
    <w:rsid w:val="004C7A70"/>
    <w:rsid w:val="004D3CEA"/>
    <w:rsid w:val="004F0B33"/>
    <w:rsid w:val="004F6BAE"/>
    <w:rsid w:val="004F7B29"/>
    <w:rsid w:val="00505D25"/>
    <w:rsid w:val="005408A0"/>
    <w:rsid w:val="0055597F"/>
    <w:rsid w:val="00583DD1"/>
    <w:rsid w:val="005C11E5"/>
    <w:rsid w:val="005D0217"/>
    <w:rsid w:val="005D10A3"/>
    <w:rsid w:val="005F797C"/>
    <w:rsid w:val="00615131"/>
    <w:rsid w:val="0061775C"/>
    <w:rsid w:val="006203B4"/>
    <w:rsid w:val="0062120E"/>
    <w:rsid w:val="00630857"/>
    <w:rsid w:val="00630B78"/>
    <w:rsid w:val="006416F9"/>
    <w:rsid w:val="006464D6"/>
    <w:rsid w:val="00660236"/>
    <w:rsid w:val="006614B2"/>
    <w:rsid w:val="00672604"/>
    <w:rsid w:val="006B172E"/>
    <w:rsid w:val="006E7B53"/>
    <w:rsid w:val="00700F9F"/>
    <w:rsid w:val="007035B4"/>
    <w:rsid w:val="00704934"/>
    <w:rsid w:val="0073525A"/>
    <w:rsid w:val="00736981"/>
    <w:rsid w:val="00746FA8"/>
    <w:rsid w:val="00770BCF"/>
    <w:rsid w:val="007B1876"/>
    <w:rsid w:val="007C49C8"/>
    <w:rsid w:val="007D03D7"/>
    <w:rsid w:val="007E5778"/>
    <w:rsid w:val="007F160B"/>
    <w:rsid w:val="00824762"/>
    <w:rsid w:val="00833285"/>
    <w:rsid w:val="0085444A"/>
    <w:rsid w:val="00886325"/>
    <w:rsid w:val="00894986"/>
    <w:rsid w:val="00895BC9"/>
    <w:rsid w:val="008D30D2"/>
    <w:rsid w:val="008E0E53"/>
    <w:rsid w:val="008F797C"/>
    <w:rsid w:val="0090383D"/>
    <w:rsid w:val="009118DB"/>
    <w:rsid w:val="009277CE"/>
    <w:rsid w:val="00934E95"/>
    <w:rsid w:val="009413DD"/>
    <w:rsid w:val="00956CDE"/>
    <w:rsid w:val="00977FCA"/>
    <w:rsid w:val="00993FA0"/>
    <w:rsid w:val="00A074B6"/>
    <w:rsid w:val="00A37C21"/>
    <w:rsid w:val="00A631B0"/>
    <w:rsid w:val="00A635B1"/>
    <w:rsid w:val="00A77964"/>
    <w:rsid w:val="00A81D91"/>
    <w:rsid w:val="00A857D6"/>
    <w:rsid w:val="00AA61A1"/>
    <w:rsid w:val="00AB3A28"/>
    <w:rsid w:val="00AC0E78"/>
    <w:rsid w:val="00AC11CB"/>
    <w:rsid w:val="00AE4593"/>
    <w:rsid w:val="00AF3609"/>
    <w:rsid w:val="00AF6D9C"/>
    <w:rsid w:val="00B10AC8"/>
    <w:rsid w:val="00B12D57"/>
    <w:rsid w:val="00B15327"/>
    <w:rsid w:val="00B231CC"/>
    <w:rsid w:val="00B26749"/>
    <w:rsid w:val="00B40089"/>
    <w:rsid w:val="00B451BC"/>
    <w:rsid w:val="00B54BE1"/>
    <w:rsid w:val="00B71F31"/>
    <w:rsid w:val="00B907B9"/>
    <w:rsid w:val="00BB0400"/>
    <w:rsid w:val="00BD5201"/>
    <w:rsid w:val="00BD5E8C"/>
    <w:rsid w:val="00BF422C"/>
    <w:rsid w:val="00C1312E"/>
    <w:rsid w:val="00C14518"/>
    <w:rsid w:val="00C153B2"/>
    <w:rsid w:val="00C259A2"/>
    <w:rsid w:val="00C27861"/>
    <w:rsid w:val="00C37DB2"/>
    <w:rsid w:val="00C4122F"/>
    <w:rsid w:val="00C4531F"/>
    <w:rsid w:val="00C5680E"/>
    <w:rsid w:val="00C65746"/>
    <w:rsid w:val="00C778F4"/>
    <w:rsid w:val="00C94C87"/>
    <w:rsid w:val="00CA2528"/>
    <w:rsid w:val="00CA2ADD"/>
    <w:rsid w:val="00D1577D"/>
    <w:rsid w:val="00D16FA3"/>
    <w:rsid w:val="00D20DE2"/>
    <w:rsid w:val="00D4485A"/>
    <w:rsid w:val="00D4598D"/>
    <w:rsid w:val="00D53F7F"/>
    <w:rsid w:val="00D71D78"/>
    <w:rsid w:val="00D90589"/>
    <w:rsid w:val="00D9519E"/>
    <w:rsid w:val="00DA1306"/>
    <w:rsid w:val="00DB0CDC"/>
    <w:rsid w:val="00DB386A"/>
    <w:rsid w:val="00DC79B8"/>
    <w:rsid w:val="00DE3673"/>
    <w:rsid w:val="00DE564E"/>
    <w:rsid w:val="00DF0A01"/>
    <w:rsid w:val="00DF69B0"/>
    <w:rsid w:val="00DF7E34"/>
    <w:rsid w:val="00E3372C"/>
    <w:rsid w:val="00E845AA"/>
    <w:rsid w:val="00EA2B36"/>
    <w:rsid w:val="00ED7817"/>
    <w:rsid w:val="00EE5700"/>
    <w:rsid w:val="00EF0A16"/>
    <w:rsid w:val="00EF4431"/>
    <w:rsid w:val="00EF6D63"/>
    <w:rsid w:val="00F10B2B"/>
    <w:rsid w:val="00F12771"/>
    <w:rsid w:val="00F27473"/>
    <w:rsid w:val="00F33CAE"/>
    <w:rsid w:val="00F608AB"/>
    <w:rsid w:val="00F80565"/>
    <w:rsid w:val="00F83DC5"/>
    <w:rsid w:val="00FA3FA4"/>
    <w:rsid w:val="00FC6079"/>
    <w:rsid w:val="00FC688E"/>
    <w:rsid w:val="00FD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3427-9BAF-4EB4-B1B7-2B0DE32D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7C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7C21"/>
    <w:pPr>
      <w:ind w:left="720"/>
      <w:contextualSpacing/>
    </w:pPr>
  </w:style>
  <w:style w:type="character" w:styleId="a6">
    <w:name w:val="Strong"/>
    <w:basedOn w:val="a0"/>
    <w:uiPriority w:val="22"/>
    <w:qFormat/>
    <w:rsid w:val="0055597F"/>
    <w:rPr>
      <w:b/>
      <w:bCs/>
    </w:rPr>
  </w:style>
  <w:style w:type="character" w:styleId="a7">
    <w:name w:val="Emphasis"/>
    <w:basedOn w:val="a0"/>
    <w:uiPriority w:val="20"/>
    <w:qFormat/>
    <w:rsid w:val="0055597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5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97F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212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yemberyan.am/Pages/DocFlow/Default.aspx?a=v&amp;g=de558883-035b-49e8-99cd-d209972dd05a" TargetMode="External"/><Relationship Id="rId13" Type="http://schemas.openxmlformats.org/officeDocument/2006/relationships/hyperlink" Target="https://noyemberyan.am/Pages/DocFlow/Default.aspx?a=v&amp;g=de558883-035b-49e8-99cd-d209972dd0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yemberyan.am/Pages/DocFlow/Default.aspx?a=v&amp;g=dd4c0d90-7c06-4109-a4e7-5a8dd4bc9c78" TargetMode="External"/><Relationship Id="rId12" Type="http://schemas.openxmlformats.org/officeDocument/2006/relationships/hyperlink" Target="https://noyemberyan.am/Pages/DocFlow/Default.aspx?a=v&amp;g=e175e37d-a0ba-4e9c-93b4-ab0632e94e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e175e37d-a0ba-4e9c-93b4-ab0632e94eb8" TargetMode="External"/><Relationship Id="rId11" Type="http://schemas.openxmlformats.org/officeDocument/2006/relationships/hyperlink" Target="https://62.89.0.116/Pages/DocFlow/Default.aspx?a=v&amp;g=e357d79c-3149-4327-b3c1-45960fb6c773" TargetMode="External"/><Relationship Id="rId5" Type="http://schemas.openxmlformats.org/officeDocument/2006/relationships/hyperlink" Target="https://62.89.0.116/Pages/DocFlow/Default.aspx?a=v&amp;g=e357d79c-3149-4327-b3c1-45960fb6c773" TargetMode="External"/><Relationship Id="rId15" Type="http://schemas.openxmlformats.org/officeDocument/2006/relationships/hyperlink" Target="https://noyemberyan.am/Pages/DocFlow/Default.aspx?a=v&amp;g=5229d464-437a-40a2-b3c6-422570b4963d" TargetMode="External"/><Relationship Id="rId10" Type="http://schemas.openxmlformats.org/officeDocument/2006/relationships/hyperlink" Target="https://noyemberyan.am/Pages/DocFlow/Default.aspx?a=v&amp;g=5229d464-437a-40a2-b3c6-422570b496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ace36126-9bdb-466c-83e1-141ab19a7bc9" TargetMode="External"/><Relationship Id="rId14" Type="http://schemas.openxmlformats.org/officeDocument/2006/relationships/hyperlink" Target="https://noyemberyan.am/Pages/DocFlow/Default.aspx?a=v&amp;g=ace36126-9bdb-466c-83e1-141ab19a7b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222</cp:revision>
  <cp:lastPrinted>2022-06-24T10:30:00Z</cp:lastPrinted>
  <dcterms:created xsi:type="dcterms:W3CDTF">2022-03-25T13:51:00Z</dcterms:created>
  <dcterms:modified xsi:type="dcterms:W3CDTF">2022-12-02T07:51:00Z</dcterms:modified>
</cp:coreProperties>
</file>