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09" w:rsidRDefault="00F74F09" w:rsidP="00F74F09">
      <w:pPr>
        <w:pStyle w:val="Standard"/>
        <w:jc w:val="both"/>
        <w:rPr>
          <w:rFonts w:ascii="Sylfaen" w:hAnsi="Sylfaen"/>
          <w:b/>
          <w:sz w:val="36"/>
          <w:lang w:val="hy-AM"/>
        </w:rPr>
      </w:pP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</w:p>
    <w:p w:rsidR="00F74F09" w:rsidRDefault="000F5EA8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ԹԵՄԱ 19)</w:t>
      </w:r>
      <w:r w:rsidRPr="000F5EA8">
        <w:rPr>
          <w:rFonts w:ascii="Sylfaen" w:hAnsi="Sylfaen"/>
          <w:b/>
          <w:lang w:val="hy-AM"/>
        </w:rPr>
        <w:t xml:space="preserve"> </w:t>
      </w:r>
      <w:bookmarkStart w:id="0" w:name="_GoBack"/>
      <w:bookmarkEnd w:id="0"/>
      <w:r>
        <w:rPr>
          <w:rFonts w:ascii="Sylfaen" w:hAnsi="Sylfaen"/>
          <w:b/>
          <w:lang w:val="hy-AM"/>
        </w:rPr>
        <w:t xml:space="preserve">ՀԱՄԱՅՆՔԱՊԵՏԱՐԱՆԸ ՀԱՄԱԳՈՐԾԱԿՑՈՒՄ Է ՀԱՄԱՅՆՔՈՒՄ ԳՈՐԾՈՂ  </w:t>
      </w:r>
      <w:r w:rsidR="00F74F09">
        <w:rPr>
          <w:rFonts w:ascii="Sylfaen" w:hAnsi="Sylfaen"/>
          <w:b/>
          <w:lang w:val="hy-AM"/>
        </w:rPr>
        <w:t>հետևյալ հասարակական կազմակերպությունների հետ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1.CICIDI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Սոցիալական հիմնախնդիրների լուծման ուղղությամն համայնքապետարանը համագործակցում է ․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 ՀՕՖ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2. Հայկական ազգային«Երիտասարդ Կանանց  Քրիստոնեական Ասոցիացիա» ՀԿ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3.ՆՈՅ ԱՍՏՂ ՀԿ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Կրթական  ծրագրերով համագործակցում է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 ՄԱԿ֊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2..COAF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Տնտեսական զարգացման ուղղություններով 2022֊-23 թթ․ համագործակցել է․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 Հովնանյան հիմնադրամ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2. «Շեն» բարեգործական կազմակերպություն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3.«Կամրջակ» բարեգործական կազմակերպություն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4. Յունիսեֆ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5.ՀՕՖ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6.«Ապրելու հիմնադրամ»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</w:p>
    <w:p w:rsidR="00F74F09" w:rsidRDefault="00F74F09" w:rsidP="00F74F09">
      <w:pPr>
        <w:pStyle w:val="Standard"/>
        <w:rPr>
          <w:rFonts w:ascii="Sylfaen" w:hAnsi="Sylfaen"/>
          <w:b/>
          <w:lang w:val="hy-AM"/>
        </w:rPr>
      </w:pP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Թեմա 10) համայնքում բնակիչների հետ հանդիպումների, հանրային լսումների, և քննարկումների նյութերը, ընթացակարգը, անցկացման վայրը և ժամը</w:t>
      </w:r>
    </w:p>
    <w:p w:rsidR="00F74F09" w:rsidRDefault="00F74F09" w:rsidP="00F74F09">
      <w:pPr>
        <w:pStyle w:val="Standard"/>
        <w:jc w:val="center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https://www.facebook.com/permalink.php?story_fbid=pfbid03Sq1qnuBoNhEZyiX6W1Dkgoa8DyK7f8bqzqH1P4WgjjjKjpAc458RmZK5cy37SFpl&amp;id=100084135693944</w:t>
      </w:r>
    </w:p>
    <w:p w:rsidR="00B935E5" w:rsidRPr="00F74F09" w:rsidRDefault="00B935E5">
      <w:pPr>
        <w:rPr>
          <w:lang w:val="hy-AM"/>
        </w:rPr>
      </w:pPr>
    </w:p>
    <w:sectPr w:rsidR="00B935E5" w:rsidRPr="00F74F09" w:rsidSect="004A453C">
      <w:pgSz w:w="11906" w:h="16838"/>
      <w:pgMar w:top="27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09"/>
    <w:rsid w:val="000F5EA8"/>
    <w:rsid w:val="00B935E5"/>
    <w:rsid w:val="00F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1879"/>
  <w15:chartTrackingRefBased/>
  <w15:docId w15:val="{C7017025-E68F-4757-A541-CB1A516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4F0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2023-07-10T11:26:00Z</dcterms:created>
  <dcterms:modified xsi:type="dcterms:W3CDTF">2023-07-10T11:27:00Z</dcterms:modified>
</cp:coreProperties>
</file>