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C52C9" w14:textId="77777777" w:rsidR="003B3E64" w:rsidRPr="00120ED9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  <w:bookmarkStart w:id="0" w:name="_GoBack"/>
      <w:bookmarkEnd w:id="0"/>
    </w:p>
    <w:p w14:paraId="676F7419" w14:textId="77777777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5D5387B1" w14:textId="77777777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22F01FA1" w14:textId="77777777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29D2CF19" w14:textId="77777777" w:rsidR="003B3E64" w:rsidRPr="008B14F0" w:rsidRDefault="003B3E64" w:rsidP="003B3E6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b/>
          <w:bCs/>
          <w:color w:val="000000"/>
        </w:rPr>
      </w:pPr>
    </w:p>
    <w:p w14:paraId="028FE219" w14:textId="77777777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382D62C8" w14:textId="12B4B6E5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39D9291D" w14:textId="14560D85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445169B4" w14:textId="07F5C631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tbl>
      <w:tblPr>
        <w:tblpPr w:leftFromText="187" w:rightFromText="187" w:vertAnchor="page" w:horzAnchor="margin" w:tblpY="5965"/>
        <w:tblW w:w="4925" w:type="pct"/>
        <w:tblBorders>
          <w:left w:val="single" w:sz="12" w:space="0" w:color="156082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9759"/>
      </w:tblGrid>
      <w:tr w:rsidR="009532BF" w:rsidRPr="008B14F0" w14:paraId="2AC91218" w14:textId="77777777" w:rsidTr="009532BF">
        <w:tc>
          <w:tcPr>
            <w:tcW w:w="9479" w:type="dxa"/>
          </w:tcPr>
          <w:p w14:paraId="21E6D714" w14:textId="77777777" w:rsidR="008A4291" w:rsidRPr="00473020" w:rsidRDefault="008A4291" w:rsidP="00473020">
            <w:pPr>
              <w:pStyle w:val="Title"/>
              <w:spacing w:after="240"/>
              <w:contextualSpacing w:val="0"/>
              <w:jc w:val="center"/>
              <w:rPr>
                <w:rFonts w:ascii="GHEA Grapalat" w:hAnsi="GHEA Grapalat"/>
                <w:b/>
                <w:caps/>
                <w:color w:val="0E2841" w:themeColor="text2"/>
                <w:spacing w:val="-15"/>
                <w:kern w:val="0"/>
                <w:sz w:val="72"/>
                <w:szCs w:val="72"/>
                <w14:ligatures w14:val="none"/>
              </w:rPr>
            </w:pPr>
            <w:r w:rsidRPr="00473020">
              <w:rPr>
                <w:rFonts w:ascii="GHEA Grapalat" w:hAnsi="GHEA Grapalat"/>
                <w:b/>
                <w:caps/>
                <w:color w:val="0E2841" w:themeColor="text2"/>
                <w:spacing w:val="-15"/>
                <w:kern w:val="0"/>
                <w:sz w:val="72"/>
                <w:szCs w:val="72"/>
                <w14:ligatures w14:val="none"/>
              </w:rPr>
              <w:t>հաշվետվություն</w:t>
            </w:r>
          </w:p>
          <w:p w14:paraId="332B9A3E" w14:textId="5292FC29" w:rsidR="0046798B" w:rsidRPr="00473020" w:rsidRDefault="00E63739" w:rsidP="00473020">
            <w:pPr>
              <w:pStyle w:val="Title"/>
              <w:jc w:val="center"/>
              <w:rPr>
                <w:rFonts w:ascii="GHEA Grapalat" w:hAnsi="GHEA Grapalat"/>
                <w:caps/>
                <w:color w:val="0E2841" w:themeColor="text2"/>
                <w:spacing w:val="-15"/>
                <w:kern w:val="0"/>
                <w:sz w:val="52"/>
                <w:szCs w:val="52"/>
                <w14:ligatures w14:val="none"/>
              </w:rPr>
            </w:pPr>
            <w:r w:rsidRPr="00473020">
              <w:rPr>
                <w:rFonts w:ascii="GHEA Grapalat" w:hAnsi="GHEA Grapalat"/>
                <w:caps/>
                <w:color w:val="0E2841" w:themeColor="text2"/>
                <w:spacing w:val="-15"/>
                <w:kern w:val="0"/>
                <w:sz w:val="52"/>
                <w:szCs w:val="52"/>
                <w14:ligatures w14:val="none"/>
              </w:rPr>
              <w:t xml:space="preserve">հհ </w:t>
            </w:r>
            <w:r w:rsidR="0011474D">
              <w:rPr>
                <w:rFonts w:ascii="GHEA Grapalat" w:hAnsi="GHEA Grapalat"/>
                <w:caps/>
                <w:color w:val="0E2841" w:themeColor="text2"/>
                <w:spacing w:val="-15"/>
                <w:kern w:val="0"/>
                <w:sz w:val="52"/>
                <w:szCs w:val="52"/>
                <w14:ligatures w14:val="none"/>
              </w:rPr>
              <w:t>Տավուշ</w:t>
            </w:r>
            <w:r w:rsidRPr="00473020">
              <w:rPr>
                <w:rFonts w:ascii="GHEA Grapalat" w:hAnsi="GHEA Grapalat"/>
                <w:caps/>
                <w:color w:val="0E2841" w:themeColor="text2"/>
                <w:spacing w:val="-15"/>
                <w:kern w:val="0"/>
                <w:sz w:val="52"/>
                <w:szCs w:val="52"/>
                <w14:ligatures w14:val="none"/>
              </w:rPr>
              <w:t xml:space="preserve">ի մարզի </w:t>
            </w:r>
            <w:r w:rsidR="0011474D">
              <w:rPr>
                <w:rFonts w:ascii="GHEA Grapalat" w:hAnsi="GHEA Grapalat"/>
                <w:caps/>
                <w:color w:val="0E2841" w:themeColor="text2"/>
                <w:spacing w:val="-15"/>
                <w:kern w:val="0"/>
                <w:sz w:val="52"/>
                <w:szCs w:val="52"/>
                <w14:ligatures w14:val="none"/>
              </w:rPr>
              <w:t>Նոյեմբերյան</w:t>
            </w:r>
            <w:r w:rsidR="0046798B" w:rsidRPr="00473020">
              <w:rPr>
                <w:rFonts w:ascii="GHEA Grapalat" w:hAnsi="GHEA Grapalat"/>
                <w:caps/>
                <w:color w:val="0E2841" w:themeColor="text2"/>
                <w:spacing w:val="-15"/>
                <w:kern w:val="0"/>
                <w:sz w:val="52"/>
                <w:szCs w:val="52"/>
                <w14:ligatures w14:val="none"/>
              </w:rPr>
              <w:t xml:space="preserve"> համայնք</w:t>
            </w:r>
            <w:r w:rsidR="008A4291" w:rsidRPr="00473020">
              <w:rPr>
                <w:rFonts w:ascii="GHEA Grapalat" w:hAnsi="GHEA Grapalat"/>
                <w:caps/>
                <w:color w:val="0E2841" w:themeColor="text2"/>
                <w:spacing w:val="-15"/>
                <w:kern w:val="0"/>
                <w:sz w:val="52"/>
                <w:szCs w:val="52"/>
                <w14:ligatures w14:val="none"/>
              </w:rPr>
              <w:t>ի ուսուցման կարիքների գնահատման</w:t>
            </w:r>
          </w:p>
        </w:tc>
      </w:tr>
    </w:tbl>
    <w:p w14:paraId="7AC0F920" w14:textId="4141DD7E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16DB0B49" w14:textId="65529CCE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2D5679BB" w14:textId="779C161A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3A08E778" w14:textId="7CABBCEF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637C0C64" w14:textId="71999FA0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2D8D9E4F" w14:textId="14F68FE0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51FA4869" w14:textId="15BC80F1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7BAB5ECF" w14:textId="77777777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04D6211E" w14:textId="77777777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48773CE0" w14:textId="77777777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51A1B19D" w14:textId="77777777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249718E6" w14:textId="77777777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3A6721E9" w14:textId="77777777" w:rsidR="003B3E64" w:rsidRPr="008B14F0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14610C74" w14:textId="33451314" w:rsidR="003B3E64" w:rsidRDefault="003B3E64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7E1FFFC5" w14:textId="75852E8D" w:rsidR="00F224B1" w:rsidRPr="008B14F0" w:rsidRDefault="00F224B1" w:rsidP="00510DD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</w:rPr>
      </w:pPr>
    </w:p>
    <w:p w14:paraId="799269D3" w14:textId="2C4C3088" w:rsidR="0046798B" w:rsidRDefault="0046798B" w:rsidP="00BE4D2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b/>
          <w:bCs/>
          <w:color w:val="000000"/>
        </w:rPr>
      </w:pPr>
    </w:p>
    <w:p w14:paraId="01EE8A95" w14:textId="77777777" w:rsidR="00F224B1" w:rsidRPr="008B14F0" w:rsidRDefault="00F224B1" w:rsidP="00BE4D2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b/>
          <w:bCs/>
          <w:color w:val="000000"/>
        </w:rPr>
      </w:pPr>
    </w:p>
    <w:p w14:paraId="7FCA112C" w14:textId="76199BE5" w:rsidR="009532BF" w:rsidRDefault="009532BF" w:rsidP="00E95142">
      <w:pPr>
        <w:jc w:val="center"/>
        <w:rPr>
          <w:rStyle w:val="Strong"/>
          <w:rFonts w:ascii="GHEA Grapalat" w:hAnsi="GHEA Grapalat"/>
        </w:rPr>
      </w:pPr>
      <w:r w:rsidRPr="008B14F0">
        <w:rPr>
          <w:rStyle w:val="Strong"/>
          <w:rFonts w:ascii="GHEA Grapalat" w:hAnsi="GHEA Grapalat"/>
        </w:rPr>
        <w:t>ԵՐԵՎԱՆ 2024</w:t>
      </w:r>
    </w:p>
    <w:p w14:paraId="4F7E9215" w14:textId="77777777" w:rsidR="00D27340" w:rsidRDefault="00D27340" w:rsidP="00E95142">
      <w:pPr>
        <w:jc w:val="center"/>
        <w:rPr>
          <w:rStyle w:val="Strong"/>
          <w:rFonts w:ascii="GHEA Grapalat" w:hAnsi="GHEA Grapalat"/>
        </w:rPr>
      </w:pPr>
    </w:p>
    <w:bookmarkStart w:id="1" w:name="_Toc161152612" w:displacedByCustomXml="next"/>
    <w:bookmarkStart w:id="2" w:name="_Toc158302412" w:displacedByCustomXml="next"/>
    <w:bookmarkStart w:id="3" w:name="_Toc155961111" w:displacedByCustomXml="next"/>
    <w:sdt>
      <w:sdtPr>
        <w:rPr>
          <w:rFonts w:ascii="GHEA Grapalat" w:eastAsiaTheme="minorHAnsi" w:hAnsi="GHEA Grapalat" w:cstheme="minorBidi"/>
          <w:b/>
          <w:bCs/>
          <w:color w:val="auto"/>
          <w:kern w:val="2"/>
          <w:sz w:val="24"/>
          <w:szCs w:val="24"/>
          <w:lang w:val="hy-AM"/>
          <w14:ligatures w14:val="standardContextual"/>
        </w:rPr>
        <w:id w:val="-109824205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5D63D62" w14:textId="1AF45A1B" w:rsidR="00CF31AF" w:rsidRPr="00CF31AF" w:rsidRDefault="00CF31AF">
          <w:pPr>
            <w:pStyle w:val="TOCHeading"/>
            <w:rPr>
              <w:rFonts w:ascii="GHEA Grapalat" w:hAnsi="GHEA Grapalat"/>
              <w:b/>
              <w:sz w:val="24"/>
              <w:szCs w:val="24"/>
              <w:lang w:val="hy-AM"/>
            </w:rPr>
          </w:pPr>
          <w:r w:rsidRPr="00CF31AF">
            <w:rPr>
              <w:rFonts w:ascii="GHEA Grapalat" w:hAnsi="GHEA Grapalat"/>
              <w:b/>
              <w:sz w:val="24"/>
              <w:szCs w:val="24"/>
              <w:lang w:val="hy-AM"/>
            </w:rPr>
            <w:t>Բովանդակություն</w:t>
          </w:r>
        </w:p>
        <w:p w14:paraId="2B3180F2" w14:textId="77777777" w:rsidR="00CF31AF" w:rsidRPr="00CF31AF" w:rsidRDefault="00CF31AF" w:rsidP="00CF31AF">
          <w:pPr>
            <w:rPr>
              <w:rFonts w:ascii="Sylfaen" w:hAnsi="Sylfaen"/>
            </w:rPr>
          </w:pPr>
        </w:p>
        <w:p w14:paraId="515CF053" w14:textId="306CD732" w:rsidR="00EE5890" w:rsidRDefault="00CF31AF">
          <w:pPr>
            <w:pStyle w:val="TOC1"/>
            <w:tabs>
              <w:tab w:val="right" w:leader="dot" w:pos="9913"/>
            </w:tabs>
            <w:rPr>
              <w:rFonts w:eastAsiaTheme="minorEastAsia"/>
              <w:noProof/>
              <w:kern w:val="0"/>
              <w:lang w:val="en-US"/>
              <w14:ligatures w14:val="none"/>
            </w:rPr>
          </w:pPr>
          <w:r w:rsidRPr="0018101E">
            <w:rPr>
              <w:rFonts w:ascii="GHEA Grapalat" w:hAnsi="GHEA Grapalat"/>
              <w:sz w:val="24"/>
              <w:szCs w:val="24"/>
            </w:rPr>
            <w:fldChar w:fldCharType="begin"/>
          </w:r>
          <w:r w:rsidRPr="0018101E">
            <w:rPr>
              <w:rFonts w:ascii="GHEA Grapalat" w:hAnsi="GHEA Grapalat"/>
              <w:sz w:val="24"/>
              <w:szCs w:val="24"/>
            </w:rPr>
            <w:instrText xml:space="preserve"> TOC \o "1-3" \h \z \u </w:instrText>
          </w:r>
          <w:r w:rsidRPr="0018101E">
            <w:rPr>
              <w:rFonts w:ascii="GHEA Grapalat" w:hAnsi="GHEA Grapalat"/>
              <w:sz w:val="24"/>
              <w:szCs w:val="24"/>
            </w:rPr>
            <w:fldChar w:fldCharType="separate"/>
          </w:r>
          <w:hyperlink w:anchor="_Toc167892525" w:history="1">
            <w:r w:rsidR="00EE5890" w:rsidRPr="00A85753">
              <w:rPr>
                <w:rStyle w:val="Hyperlink"/>
                <w:rFonts w:ascii="GHEA Grapalat" w:hAnsi="GHEA Grapalat"/>
                <w:b/>
                <w:noProof/>
              </w:rPr>
              <w:t>Հապավումների ցանկ</w:t>
            </w:r>
            <w:r w:rsidR="00EE5890">
              <w:rPr>
                <w:noProof/>
                <w:webHidden/>
              </w:rPr>
              <w:tab/>
            </w:r>
            <w:r w:rsidR="00EE5890">
              <w:rPr>
                <w:noProof/>
                <w:webHidden/>
              </w:rPr>
              <w:fldChar w:fldCharType="begin"/>
            </w:r>
            <w:r w:rsidR="00EE5890">
              <w:rPr>
                <w:noProof/>
                <w:webHidden/>
              </w:rPr>
              <w:instrText xml:space="preserve"> PAGEREF _Toc167892525 \h </w:instrText>
            </w:r>
            <w:r w:rsidR="00EE5890">
              <w:rPr>
                <w:noProof/>
                <w:webHidden/>
              </w:rPr>
            </w:r>
            <w:r w:rsidR="00EE5890">
              <w:rPr>
                <w:noProof/>
                <w:webHidden/>
              </w:rPr>
              <w:fldChar w:fldCharType="separate"/>
            </w:r>
            <w:r w:rsidR="00EE5890">
              <w:rPr>
                <w:noProof/>
                <w:webHidden/>
              </w:rPr>
              <w:t>3</w:t>
            </w:r>
            <w:r w:rsidR="00EE5890">
              <w:rPr>
                <w:noProof/>
                <w:webHidden/>
              </w:rPr>
              <w:fldChar w:fldCharType="end"/>
            </w:r>
          </w:hyperlink>
        </w:p>
        <w:p w14:paraId="757C6FF3" w14:textId="5DBAC525" w:rsidR="00EE5890" w:rsidRDefault="00C97F03">
          <w:pPr>
            <w:pStyle w:val="TOC1"/>
            <w:tabs>
              <w:tab w:val="right" w:leader="dot" w:pos="9913"/>
            </w:tabs>
            <w:rPr>
              <w:rFonts w:eastAsiaTheme="minorEastAsia"/>
              <w:noProof/>
              <w:kern w:val="0"/>
              <w:lang w:val="en-US"/>
              <w14:ligatures w14:val="none"/>
            </w:rPr>
          </w:pPr>
          <w:hyperlink w:anchor="_Toc167892526" w:history="1">
            <w:r w:rsidR="00EE5890" w:rsidRPr="00A85753">
              <w:rPr>
                <w:rStyle w:val="Hyperlink"/>
                <w:rFonts w:ascii="GHEA Grapalat" w:hAnsi="GHEA Grapalat"/>
                <w:b/>
                <w:noProof/>
              </w:rPr>
              <w:t>Ներածություն</w:t>
            </w:r>
            <w:r w:rsidR="00EE5890">
              <w:rPr>
                <w:noProof/>
                <w:webHidden/>
              </w:rPr>
              <w:tab/>
            </w:r>
            <w:r w:rsidR="00EE5890">
              <w:rPr>
                <w:noProof/>
                <w:webHidden/>
              </w:rPr>
              <w:fldChar w:fldCharType="begin"/>
            </w:r>
            <w:r w:rsidR="00EE5890">
              <w:rPr>
                <w:noProof/>
                <w:webHidden/>
              </w:rPr>
              <w:instrText xml:space="preserve"> PAGEREF _Toc167892526 \h </w:instrText>
            </w:r>
            <w:r w:rsidR="00EE5890">
              <w:rPr>
                <w:noProof/>
                <w:webHidden/>
              </w:rPr>
            </w:r>
            <w:r w:rsidR="00EE5890">
              <w:rPr>
                <w:noProof/>
                <w:webHidden/>
              </w:rPr>
              <w:fldChar w:fldCharType="separate"/>
            </w:r>
            <w:r w:rsidR="00EE5890">
              <w:rPr>
                <w:noProof/>
                <w:webHidden/>
              </w:rPr>
              <w:t>4</w:t>
            </w:r>
            <w:r w:rsidR="00EE5890">
              <w:rPr>
                <w:noProof/>
                <w:webHidden/>
              </w:rPr>
              <w:fldChar w:fldCharType="end"/>
            </w:r>
          </w:hyperlink>
        </w:p>
        <w:p w14:paraId="41DFA846" w14:textId="3848D2DA" w:rsidR="00EE5890" w:rsidRDefault="00C97F03">
          <w:pPr>
            <w:pStyle w:val="TOC1"/>
            <w:tabs>
              <w:tab w:val="right" w:leader="dot" w:pos="9913"/>
            </w:tabs>
            <w:rPr>
              <w:rFonts w:eastAsiaTheme="minorEastAsia"/>
              <w:noProof/>
              <w:kern w:val="0"/>
              <w:lang w:val="en-US"/>
              <w14:ligatures w14:val="none"/>
            </w:rPr>
          </w:pPr>
          <w:hyperlink w:anchor="_Toc167892527" w:history="1">
            <w:r w:rsidR="00EE5890" w:rsidRPr="00A85753">
              <w:rPr>
                <w:rStyle w:val="Hyperlink"/>
                <w:rFonts w:ascii="GHEA Grapalat" w:hAnsi="GHEA Grapalat"/>
                <w:b/>
                <w:noProof/>
              </w:rPr>
              <w:t>Խորին հարցազրույցներ</w:t>
            </w:r>
            <w:r w:rsidR="00EE5890">
              <w:rPr>
                <w:noProof/>
                <w:webHidden/>
              </w:rPr>
              <w:tab/>
            </w:r>
            <w:r w:rsidR="00EE5890">
              <w:rPr>
                <w:noProof/>
                <w:webHidden/>
              </w:rPr>
              <w:fldChar w:fldCharType="begin"/>
            </w:r>
            <w:r w:rsidR="00EE5890">
              <w:rPr>
                <w:noProof/>
                <w:webHidden/>
              </w:rPr>
              <w:instrText xml:space="preserve"> PAGEREF _Toc167892527 \h </w:instrText>
            </w:r>
            <w:r w:rsidR="00EE5890">
              <w:rPr>
                <w:noProof/>
                <w:webHidden/>
              </w:rPr>
            </w:r>
            <w:r w:rsidR="00EE5890">
              <w:rPr>
                <w:noProof/>
                <w:webHidden/>
              </w:rPr>
              <w:fldChar w:fldCharType="separate"/>
            </w:r>
            <w:r w:rsidR="00EE5890">
              <w:rPr>
                <w:noProof/>
                <w:webHidden/>
              </w:rPr>
              <w:t>4</w:t>
            </w:r>
            <w:r w:rsidR="00EE5890">
              <w:rPr>
                <w:noProof/>
                <w:webHidden/>
              </w:rPr>
              <w:fldChar w:fldCharType="end"/>
            </w:r>
          </w:hyperlink>
        </w:p>
        <w:p w14:paraId="3C476DF5" w14:textId="63E6DC1C" w:rsidR="00EE5890" w:rsidRDefault="00C97F03">
          <w:pPr>
            <w:pStyle w:val="TOC1"/>
            <w:tabs>
              <w:tab w:val="right" w:leader="dot" w:pos="9913"/>
            </w:tabs>
            <w:rPr>
              <w:rFonts w:eastAsiaTheme="minorEastAsia"/>
              <w:noProof/>
              <w:kern w:val="0"/>
              <w:lang w:val="en-US"/>
              <w14:ligatures w14:val="none"/>
            </w:rPr>
          </w:pPr>
          <w:hyperlink w:anchor="_Toc167892528" w:history="1">
            <w:r w:rsidR="00EE5890" w:rsidRPr="00A85753">
              <w:rPr>
                <w:rStyle w:val="Hyperlink"/>
                <w:rFonts w:ascii="GHEA Grapalat" w:hAnsi="GHEA Grapalat"/>
                <w:b/>
                <w:noProof/>
              </w:rPr>
              <w:t>Ֆոկուս-խմբային քննարկումներ</w:t>
            </w:r>
            <w:r w:rsidR="00EE5890">
              <w:rPr>
                <w:noProof/>
                <w:webHidden/>
              </w:rPr>
              <w:tab/>
            </w:r>
            <w:r w:rsidR="00EE5890">
              <w:rPr>
                <w:noProof/>
                <w:webHidden/>
              </w:rPr>
              <w:fldChar w:fldCharType="begin"/>
            </w:r>
            <w:r w:rsidR="00EE5890">
              <w:rPr>
                <w:noProof/>
                <w:webHidden/>
              </w:rPr>
              <w:instrText xml:space="preserve"> PAGEREF _Toc167892528 \h </w:instrText>
            </w:r>
            <w:r w:rsidR="00EE5890">
              <w:rPr>
                <w:noProof/>
                <w:webHidden/>
              </w:rPr>
            </w:r>
            <w:r w:rsidR="00EE5890">
              <w:rPr>
                <w:noProof/>
                <w:webHidden/>
              </w:rPr>
              <w:fldChar w:fldCharType="separate"/>
            </w:r>
            <w:r w:rsidR="00EE5890">
              <w:rPr>
                <w:noProof/>
                <w:webHidden/>
              </w:rPr>
              <w:t>5</w:t>
            </w:r>
            <w:r w:rsidR="00EE5890">
              <w:rPr>
                <w:noProof/>
                <w:webHidden/>
              </w:rPr>
              <w:fldChar w:fldCharType="end"/>
            </w:r>
          </w:hyperlink>
        </w:p>
        <w:p w14:paraId="1B521265" w14:textId="5D318981" w:rsidR="00EE5890" w:rsidRDefault="00C97F03">
          <w:pPr>
            <w:pStyle w:val="TOC1"/>
            <w:tabs>
              <w:tab w:val="right" w:leader="dot" w:pos="9913"/>
            </w:tabs>
            <w:rPr>
              <w:rFonts w:eastAsiaTheme="minorEastAsia"/>
              <w:noProof/>
              <w:kern w:val="0"/>
              <w:lang w:val="en-US"/>
              <w14:ligatures w14:val="none"/>
            </w:rPr>
          </w:pPr>
          <w:hyperlink w:anchor="_Toc167892529" w:history="1">
            <w:r w:rsidR="00EE5890" w:rsidRPr="00A85753">
              <w:rPr>
                <w:rStyle w:val="Hyperlink"/>
                <w:rFonts w:ascii="GHEA Grapalat" w:hAnsi="GHEA Grapalat"/>
                <w:b/>
                <w:noProof/>
              </w:rPr>
              <w:t>Խորին հարցազրույցների և ֆոկուս-խմբային քննարկումների արդյունքների ամփոփումը</w:t>
            </w:r>
            <w:r w:rsidR="00EE5890">
              <w:rPr>
                <w:noProof/>
                <w:webHidden/>
              </w:rPr>
              <w:tab/>
            </w:r>
            <w:r w:rsidR="00EE5890">
              <w:rPr>
                <w:noProof/>
                <w:webHidden/>
              </w:rPr>
              <w:fldChar w:fldCharType="begin"/>
            </w:r>
            <w:r w:rsidR="00EE5890">
              <w:rPr>
                <w:noProof/>
                <w:webHidden/>
              </w:rPr>
              <w:instrText xml:space="preserve"> PAGEREF _Toc167892529 \h </w:instrText>
            </w:r>
            <w:r w:rsidR="00EE5890">
              <w:rPr>
                <w:noProof/>
                <w:webHidden/>
              </w:rPr>
            </w:r>
            <w:r w:rsidR="00EE5890">
              <w:rPr>
                <w:noProof/>
                <w:webHidden/>
              </w:rPr>
              <w:fldChar w:fldCharType="separate"/>
            </w:r>
            <w:r w:rsidR="00EE5890">
              <w:rPr>
                <w:noProof/>
                <w:webHidden/>
              </w:rPr>
              <w:t>11</w:t>
            </w:r>
            <w:r w:rsidR="00EE5890">
              <w:rPr>
                <w:noProof/>
                <w:webHidden/>
              </w:rPr>
              <w:fldChar w:fldCharType="end"/>
            </w:r>
          </w:hyperlink>
        </w:p>
        <w:p w14:paraId="36985D9F" w14:textId="57DAB221" w:rsidR="00EE5890" w:rsidRDefault="00C97F03">
          <w:pPr>
            <w:pStyle w:val="TOC1"/>
            <w:tabs>
              <w:tab w:val="right" w:leader="dot" w:pos="9913"/>
            </w:tabs>
            <w:rPr>
              <w:rFonts w:eastAsiaTheme="minorEastAsia"/>
              <w:noProof/>
              <w:kern w:val="0"/>
              <w:lang w:val="en-US"/>
              <w14:ligatures w14:val="none"/>
            </w:rPr>
          </w:pPr>
          <w:hyperlink w:anchor="_Toc167892530" w:history="1">
            <w:r w:rsidR="00EE5890" w:rsidRPr="00A85753">
              <w:rPr>
                <w:rStyle w:val="Hyperlink"/>
                <w:rFonts w:ascii="GHEA Grapalat" w:hAnsi="GHEA Grapalat"/>
                <w:b/>
                <w:noProof/>
              </w:rPr>
              <w:t>Եզրակացություններ</w:t>
            </w:r>
            <w:r w:rsidR="00EE5890">
              <w:rPr>
                <w:noProof/>
                <w:webHidden/>
              </w:rPr>
              <w:tab/>
            </w:r>
            <w:r w:rsidR="00EE5890">
              <w:rPr>
                <w:noProof/>
                <w:webHidden/>
              </w:rPr>
              <w:fldChar w:fldCharType="begin"/>
            </w:r>
            <w:r w:rsidR="00EE5890">
              <w:rPr>
                <w:noProof/>
                <w:webHidden/>
              </w:rPr>
              <w:instrText xml:space="preserve"> PAGEREF _Toc167892530 \h </w:instrText>
            </w:r>
            <w:r w:rsidR="00EE5890">
              <w:rPr>
                <w:noProof/>
                <w:webHidden/>
              </w:rPr>
            </w:r>
            <w:r w:rsidR="00EE5890">
              <w:rPr>
                <w:noProof/>
                <w:webHidden/>
              </w:rPr>
              <w:fldChar w:fldCharType="separate"/>
            </w:r>
            <w:r w:rsidR="00EE5890">
              <w:rPr>
                <w:noProof/>
                <w:webHidden/>
              </w:rPr>
              <w:t>15</w:t>
            </w:r>
            <w:r w:rsidR="00EE5890">
              <w:rPr>
                <w:noProof/>
                <w:webHidden/>
              </w:rPr>
              <w:fldChar w:fldCharType="end"/>
            </w:r>
          </w:hyperlink>
        </w:p>
        <w:p w14:paraId="26FD912D" w14:textId="0E4C67B2" w:rsidR="00CF31AF" w:rsidRPr="0018101E" w:rsidRDefault="00CF31AF">
          <w:pPr>
            <w:rPr>
              <w:rFonts w:ascii="GHEA Grapalat" w:hAnsi="GHEA Grapalat"/>
              <w:sz w:val="24"/>
              <w:szCs w:val="24"/>
            </w:rPr>
          </w:pPr>
          <w:r w:rsidRPr="0018101E">
            <w:rPr>
              <w:rFonts w:ascii="GHEA Grapalat" w:hAnsi="GHEA Grapalat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E03F453" w14:textId="6244F07B" w:rsidR="00CF31AF" w:rsidRDefault="00CF31AF">
      <w:pPr>
        <w:rPr>
          <w:rFonts w:ascii="GHEA Grapalat" w:eastAsia="Times New Roman" w:hAnsi="GHEA Grapalat" w:cs="Times New Roman"/>
          <w:b/>
          <w:smallCaps/>
          <w:color w:val="1F3864"/>
          <w:kern w:val="0"/>
          <w:sz w:val="30"/>
          <w:szCs w:val="36"/>
          <w14:ligatures w14:val="none"/>
        </w:rPr>
      </w:pPr>
      <w:r>
        <w:rPr>
          <w:rFonts w:ascii="GHEA Grapalat" w:eastAsia="Times New Roman" w:hAnsi="GHEA Grapalat" w:cs="Times New Roman"/>
          <w:b/>
          <w:smallCaps/>
          <w:color w:val="1F3864"/>
          <w:kern w:val="0"/>
          <w:sz w:val="30"/>
          <w:szCs w:val="36"/>
          <w14:ligatures w14:val="none"/>
        </w:rPr>
        <w:br w:type="page"/>
      </w:r>
    </w:p>
    <w:p w14:paraId="3EF09715" w14:textId="6361AED9" w:rsidR="003C54A8" w:rsidRPr="00CF31AF" w:rsidRDefault="003C54A8" w:rsidP="003C54A8">
      <w:pPr>
        <w:pStyle w:val="Heading1"/>
        <w:spacing w:before="0" w:after="240"/>
        <w:rPr>
          <w:rFonts w:ascii="GHEA Grapalat" w:hAnsi="GHEA Grapalat"/>
          <w:b/>
          <w:sz w:val="30"/>
          <w:szCs w:val="30"/>
        </w:rPr>
      </w:pPr>
      <w:bookmarkStart w:id="4" w:name="_Toc167892525"/>
      <w:r>
        <w:rPr>
          <w:rFonts w:ascii="GHEA Grapalat" w:hAnsi="GHEA Grapalat"/>
          <w:b/>
          <w:sz w:val="30"/>
          <w:szCs w:val="30"/>
        </w:rPr>
        <w:lastRenderedPageBreak/>
        <w:t>Հապավումների ցանկ</w:t>
      </w:r>
      <w:bookmarkEnd w:id="4"/>
    </w:p>
    <w:p w14:paraId="67F62069" w14:textId="77777777" w:rsidR="00503A5F" w:rsidRPr="00503A5F" w:rsidRDefault="00503A5F" w:rsidP="00503A5F">
      <w:pPr>
        <w:spacing w:after="60" w:line="276" w:lineRule="auto"/>
        <w:rPr>
          <w:rFonts w:ascii="GHEA Grapalat" w:eastAsia="Times New Roman" w:hAnsi="GHEA Grapalat" w:cs="Times New Roman"/>
          <w:kern w:val="0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59"/>
      </w:tblGrid>
      <w:tr w:rsidR="00847FD1" w:rsidRPr="00503A5F" w14:paraId="7CA24F7C" w14:textId="77777777" w:rsidTr="00F94EDD">
        <w:tc>
          <w:tcPr>
            <w:tcW w:w="1985" w:type="dxa"/>
          </w:tcPr>
          <w:p w14:paraId="68463E60" w14:textId="62A6114C" w:rsidR="00847FD1" w:rsidRPr="00847FD1" w:rsidRDefault="00847FD1" w:rsidP="00847FD1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 w:rsidRPr="00847FD1">
              <w:rPr>
                <w:rFonts w:ascii="GHEA Grapalat" w:hAnsi="GHEA Grapalat" w:cs="Times New Roman"/>
                <w:b/>
              </w:rPr>
              <w:t>ԱՄՆ ՄԶԳ</w:t>
            </w:r>
          </w:p>
        </w:tc>
        <w:tc>
          <w:tcPr>
            <w:tcW w:w="7359" w:type="dxa"/>
          </w:tcPr>
          <w:p w14:paraId="69D3C7BB" w14:textId="17F2770A" w:rsidR="00847FD1" w:rsidRPr="00847FD1" w:rsidRDefault="00847FD1" w:rsidP="00847FD1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 w:rsidRPr="00847FD1">
              <w:rPr>
                <w:rFonts w:ascii="GHEA Grapalat" w:hAnsi="GHEA Grapalat" w:cs="Times New Roman"/>
                <w:b/>
              </w:rPr>
              <w:t>ԱՄՆ Միջազգային զարգացման գործակալություն</w:t>
            </w:r>
          </w:p>
        </w:tc>
      </w:tr>
      <w:tr w:rsidR="00847FD1" w:rsidRPr="00503A5F" w14:paraId="150231C9" w14:textId="77777777" w:rsidTr="00F94EDD">
        <w:tc>
          <w:tcPr>
            <w:tcW w:w="1985" w:type="dxa"/>
          </w:tcPr>
          <w:p w14:paraId="340BEAC8" w14:textId="55CA4052" w:rsidR="00847FD1" w:rsidRPr="00503A5F" w:rsidRDefault="00847FD1" w:rsidP="00847FD1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 w:rsidRPr="00503A5F">
              <w:rPr>
                <w:rFonts w:ascii="GHEA Grapalat" w:hAnsi="GHEA Grapalat" w:cs="Times New Roman"/>
                <w:b/>
                <w:bCs/>
              </w:rPr>
              <w:t>ԽՀ</w:t>
            </w:r>
          </w:p>
        </w:tc>
        <w:tc>
          <w:tcPr>
            <w:tcW w:w="7359" w:type="dxa"/>
          </w:tcPr>
          <w:p w14:paraId="483ADB77" w14:textId="4B127875" w:rsidR="00847FD1" w:rsidRPr="00503A5F" w:rsidRDefault="00847FD1" w:rsidP="00847FD1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 w:rsidRPr="00503A5F">
              <w:rPr>
                <w:rFonts w:ascii="GHEA Grapalat" w:hAnsi="GHEA Grapalat" w:cs="Times New Roman"/>
                <w:b/>
                <w:bCs/>
              </w:rPr>
              <w:t>Խորին հարցազրույց</w:t>
            </w:r>
          </w:p>
        </w:tc>
      </w:tr>
      <w:tr w:rsidR="00A3624C" w:rsidRPr="00503A5F" w14:paraId="27111062" w14:textId="77777777" w:rsidTr="00F94EDD">
        <w:tc>
          <w:tcPr>
            <w:tcW w:w="1985" w:type="dxa"/>
          </w:tcPr>
          <w:p w14:paraId="3CB4A1FD" w14:textId="6343C603" w:rsidR="00A3624C" w:rsidRPr="00A3624C" w:rsidRDefault="00A3624C" w:rsidP="00847FD1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>
              <w:rPr>
                <w:rFonts w:ascii="GHEA Grapalat" w:hAnsi="GHEA Grapalat" w:cs="Times New Roman"/>
                <w:b/>
                <w:bCs/>
              </w:rPr>
              <w:t>ՀԾ</w:t>
            </w:r>
          </w:p>
        </w:tc>
        <w:tc>
          <w:tcPr>
            <w:tcW w:w="7359" w:type="dxa"/>
          </w:tcPr>
          <w:p w14:paraId="78B73249" w14:textId="66FB33E7" w:rsidR="00A3624C" w:rsidRPr="00503A5F" w:rsidRDefault="00A3624C" w:rsidP="00847FD1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>
              <w:rPr>
                <w:rFonts w:ascii="GHEA Grapalat" w:hAnsi="GHEA Grapalat" w:cs="Times New Roman"/>
                <w:b/>
                <w:bCs/>
              </w:rPr>
              <w:t>Հայկական ծրագրեր</w:t>
            </w:r>
          </w:p>
        </w:tc>
      </w:tr>
      <w:tr w:rsidR="00847FD1" w:rsidRPr="00503A5F" w14:paraId="0ADFDBA2" w14:textId="77777777" w:rsidTr="00F94EDD">
        <w:tc>
          <w:tcPr>
            <w:tcW w:w="1985" w:type="dxa"/>
          </w:tcPr>
          <w:p w14:paraId="2FC5335C" w14:textId="1E420DA3" w:rsidR="00847FD1" w:rsidRDefault="00847FD1" w:rsidP="00847FD1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>
              <w:rPr>
                <w:rFonts w:ascii="GHEA Grapalat" w:hAnsi="GHEA Grapalat" w:cs="Times New Roman"/>
                <w:b/>
                <w:bCs/>
              </w:rPr>
              <w:t>ՀՀ</w:t>
            </w:r>
          </w:p>
        </w:tc>
        <w:tc>
          <w:tcPr>
            <w:tcW w:w="7359" w:type="dxa"/>
          </w:tcPr>
          <w:p w14:paraId="3B50191A" w14:textId="6711D618" w:rsidR="00847FD1" w:rsidRDefault="00847FD1" w:rsidP="00847FD1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>
              <w:rPr>
                <w:rFonts w:ascii="GHEA Grapalat" w:hAnsi="GHEA Grapalat" w:cs="Times New Roman"/>
                <w:b/>
                <w:bCs/>
              </w:rPr>
              <w:t>Հայաստանի Հանրապետություն</w:t>
            </w:r>
          </w:p>
        </w:tc>
      </w:tr>
      <w:tr w:rsidR="00915AB8" w:rsidRPr="00503A5F" w14:paraId="0C95021E" w14:textId="77777777" w:rsidTr="00F94EDD">
        <w:tc>
          <w:tcPr>
            <w:tcW w:w="1985" w:type="dxa"/>
          </w:tcPr>
          <w:p w14:paraId="4667B7AA" w14:textId="7127D857" w:rsidR="00915AB8" w:rsidRDefault="00915AB8" w:rsidP="00847FD1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>
              <w:rPr>
                <w:rFonts w:ascii="GHEA Grapalat" w:hAnsi="GHEA Grapalat" w:cs="Times New Roman"/>
                <w:b/>
                <w:bCs/>
              </w:rPr>
              <w:t>ՀՈԱԿ</w:t>
            </w:r>
          </w:p>
        </w:tc>
        <w:tc>
          <w:tcPr>
            <w:tcW w:w="7359" w:type="dxa"/>
          </w:tcPr>
          <w:p w14:paraId="13FDD9B0" w14:textId="4258DCCF" w:rsidR="00915AB8" w:rsidRDefault="00915AB8" w:rsidP="00847FD1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>
              <w:rPr>
                <w:rFonts w:ascii="GHEA Grapalat" w:hAnsi="GHEA Grapalat" w:cs="Times New Roman"/>
                <w:b/>
                <w:bCs/>
              </w:rPr>
              <w:t>Համայնքային ոչ առևտրային կազմակերպություն</w:t>
            </w:r>
          </w:p>
        </w:tc>
      </w:tr>
      <w:tr w:rsidR="00847FD1" w:rsidRPr="00503A5F" w14:paraId="3CEB6B8D" w14:textId="77777777" w:rsidTr="00F94EDD">
        <w:tc>
          <w:tcPr>
            <w:tcW w:w="1985" w:type="dxa"/>
          </w:tcPr>
          <w:p w14:paraId="480CB6B9" w14:textId="6AAC9D60" w:rsidR="00847FD1" w:rsidRPr="00847FD1" w:rsidRDefault="00847FD1" w:rsidP="00847FD1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 w:rsidRPr="00847FD1">
              <w:rPr>
                <w:rFonts w:ascii="GHEA Grapalat" w:hAnsi="GHEA Grapalat" w:cs="Times New Roman"/>
                <w:b/>
              </w:rPr>
              <w:t>ՀՏԶՀ</w:t>
            </w:r>
          </w:p>
        </w:tc>
        <w:tc>
          <w:tcPr>
            <w:tcW w:w="7359" w:type="dxa"/>
          </w:tcPr>
          <w:p w14:paraId="2ACAB0BF" w14:textId="7B1E6628" w:rsidR="00847FD1" w:rsidRPr="00847FD1" w:rsidRDefault="00847FD1" w:rsidP="00847FD1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 w:rsidRPr="00847FD1">
              <w:rPr>
                <w:rFonts w:ascii="GHEA Grapalat" w:hAnsi="GHEA Grapalat" w:cs="Times New Roman"/>
                <w:b/>
              </w:rPr>
              <w:t>Հայաստանի տարածքային զարգացման հիմնադրամ</w:t>
            </w:r>
          </w:p>
        </w:tc>
      </w:tr>
      <w:tr w:rsidR="00C7114E" w:rsidRPr="00503A5F" w14:paraId="21E50463" w14:textId="77777777" w:rsidTr="00F94EDD">
        <w:tc>
          <w:tcPr>
            <w:tcW w:w="1985" w:type="dxa"/>
          </w:tcPr>
          <w:p w14:paraId="08188AD9" w14:textId="5225D6EC" w:rsidR="00C7114E" w:rsidRPr="00847FD1" w:rsidRDefault="00C7114E" w:rsidP="00847FD1">
            <w:pPr>
              <w:spacing w:line="360" w:lineRule="auto"/>
              <w:rPr>
                <w:rFonts w:ascii="GHEA Grapalat" w:hAnsi="GHEA Grapalat" w:cs="Times New Roman"/>
                <w:b/>
              </w:rPr>
            </w:pPr>
            <w:r>
              <w:rPr>
                <w:rFonts w:ascii="GHEA Grapalat" w:hAnsi="GHEA Grapalat" w:cs="Times New Roman"/>
                <w:b/>
              </w:rPr>
              <w:t>ՋՕՄ</w:t>
            </w:r>
          </w:p>
        </w:tc>
        <w:tc>
          <w:tcPr>
            <w:tcW w:w="7359" w:type="dxa"/>
          </w:tcPr>
          <w:p w14:paraId="3093670C" w14:textId="27CFDBE1" w:rsidR="00C7114E" w:rsidRPr="00847FD1" w:rsidRDefault="00C7114E" w:rsidP="00847FD1">
            <w:pPr>
              <w:spacing w:line="360" w:lineRule="auto"/>
              <w:rPr>
                <w:rFonts w:ascii="GHEA Grapalat" w:hAnsi="GHEA Grapalat" w:cs="Times New Roman"/>
                <w:b/>
              </w:rPr>
            </w:pPr>
            <w:r>
              <w:rPr>
                <w:rFonts w:ascii="GHEA Grapalat" w:hAnsi="GHEA Grapalat" w:cs="Times New Roman"/>
                <w:b/>
              </w:rPr>
              <w:t>Ջրօգտագործողների միություն</w:t>
            </w:r>
          </w:p>
        </w:tc>
      </w:tr>
      <w:tr w:rsidR="00945896" w:rsidRPr="00503A5F" w14:paraId="409B746C" w14:textId="77777777" w:rsidTr="00F94EDD">
        <w:tc>
          <w:tcPr>
            <w:tcW w:w="1985" w:type="dxa"/>
          </w:tcPr>
          <w:p w14:paraId="1E2F7649" w14:textId="554EFA63" w:rsidR="00945896" w:rsidRDefault="00945896" w:rsidP="00945896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 w:rsidRPr="00503A5F">
              <w:rPr>
                <w:rFonts w:ascii="GHEA Grapalat" w:hAnsi="GHEA Grapalat" w:cs="Times New Roman"/>
                <w:b/>
                <w:bCs/>
              </w:rPr>
              <w:t>ՏԻ</w:t>
            </w:r>
          </w:p>
        </w:tc>
        <w:tc>
          <w:tcPr>
            <w:tcW w:w="7359" w:type="dxa"/>
          </w:tcPr>
          <w:p w14:paraId="1DD99E52" w14:textId="51E88806" w:rsidR="00945896" w:rsidRDefault="00945896" w:rsidP="00945896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 w:rsidRPr="00503A5F">
              <w:rPr>
                <w:rFonts w:ascii="GHEA Grapalat" w:hAnsi="GHEA Grapalat" w:cs="Times New Roman"/>
                <w:b/>
                <w:bCs/>
              </w:rPr>
              <w:t>Տեղական ինքնակառավարում</w:t>
            </w:r>
          </w:p>
        </w:tc>
      </w:tr>
      <w:tr w:rsidR="00945896" w:rsidRPr="00503A5F" w14:paraId="0E98472C" w14:textId="77777777" w:rsidTr="00F94EDD">
        <w:tc>
          <w:tcPr>
            <w:tcW w:w="1985" w:type="dxa"/>
          </w:tcPr>
          <w:p w14:paraId="59DD9AE5" w14:textId="45BEA225" w:rsidR="00945896" w:rsidRPr="00503A5F" w:rsidRDefault="00945896" w:rsidP="00945896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>
              <w:rPr>
                <w:rFonts w:ascii="GHEA Grapalat" w:hAnsi="GHEA Grapalat" w:cs="Times New Roman"/>
                <w:b/>
                <w:bCs/>
              </w:rPr>
              <w:t>ՏԻԱԲԾ</w:t>
            </w:r>
          </w:p>
        </w:tc>
        <w:tc>
          <w:tcPr>
            <w:tcW w:w="7359" w:type="dxa"/>
          </w:tcPr>
          <w:p w14:paraId="258C3349" w14:textId="21ECDB84" w:rsidR="00945896" w:rsidRPr="00503A5F" w:rsidRDefault="00945896" w:rsidP="00945896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>
              <w:rPr>
                <w:rFonts w:ascii="GHEA Grapalat" w:hAnsi="GHEA Grapalat" w:cs="Times New Roman"/>
                <w:b/>
                <w:bCs/>
              </w:rPr>
              <w:t xml:space="preserve">Տեղական ինքնակառավարման </w:t>
            </w:r>
            <w:r w:rsidR="00B07973">
              <w:rPr>
                <w:rFonts w:ascii="GHEA Grapalat" w:hAnsi="GHEA Grapalat" w:cs="Times New Roman"/>
                <w:b/>
                <w:bCs/>
              </w:rPr>
              <w:t xml:space="preserve">և ապակենտրոնացման </w:t>
            </w:r>
            <w:r>
              <w:rPr>
                <w:rFonts w:ascii="GHEA Grapalat" w:hAnsi="GHEA Grapalat" w:cs="Times New Roman"/>
                <w:b/>
                <w:bCs/>
              </w:rPr>
              <w:t>բարեփոխումների ծրագիր</w:t>
            </w:r>
          </w:p>
        </w:tc>
      </w:tr>
      <w:tr w:rsidR="00B32281" w:rsidRPr="00503A5F" w14:paraId="68DD5411" w14:textId="77777777" w:rsidTr="00F94EDD">
        <w:tc>
          <w:tcPr>
            <w:tcW w:w="1985" w:type="dxa"/>
          </w:tcPr>
          <w:p w14:paraId="31067987" w14:textId="14D6A71D" w:rsidR="00B32281" w:rsidRDefault="00B32281" w:rsidP="00945896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>
              <w:rPr>
                <w:rFonts w:ascii="GHEA Grapalat" w:hAnsi="GHEA Grapalat" w:cs="Times New Roman"/>
                <w:b/>
                <w:bCs/>
              </w:rPr>
              <w:t>ՏԻՄ-եր</w:t>
            </w:r>
          </w:p>
        </w:tc>
        <w:tc>
          <w:tcPr>
            <w:tcW w:w="7359" w:type="dxa"/>
          </w:tcPr>
          <w:p w14:paraId="6070F7BF" w14:textId="79178AEE" w:rsidR="00B32281" w:rsidRDefault="00B32281" w:rsidP="00945896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>
              <w:rPr>
                <w:rFonts w:ascii="GHEA Grapalat" w:hAnsi="GHEA Grapalat" w:cs="Times New Roman"/>
                <w:b/>
                <w:bCs/>
              </w:rPr>
              <w:t>Տեղական ինքնակառավարման մարմիններ</w:t>
            </w:r>
          </w:p>
        </w:tc>
      </w:tr>
      <w:tr w:rsidR="00945896" w:rsidRPr="00503A5F" w14:paraId="3DF79D01" w14:textId="77777777" w:rsidTr="00F94EDD">
        <w:tc>
          <w:tcPr>
            <w:tcW w:w="1985" w:type="dxa"/>
          </w:tcPr>
          <w:p w14:paraId="55F5A64B" w14:textId="6BE0D611" w:rsidR="00945896" w:rsidRPr="00503A5F" w:rsidRDefault="00945896" w:rsidP="00945896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>
              <w:rPr>
                <w:rFonts w:ascii="GHEA Grapalat" w:hAnsi="GHEA Grapalat" w:cs="Times New Roman"/>
                <w:b/>
                <w:bCs/>
              </w:rPr>
              <w:t>ՈՒԿԳ</w:t>
            </w:r>
          </w:p>
        </w:tc>
        <w:tc>
          <w:tcPr>
            <w:tcW w:w="7359" w:type="dxa"/>
          </w:tcPr>
          <w:p w14:paraId="4BF981DB" w14:textId="2B812AFC" w:rsidR="00945896" w:rsidRPr="00503A5F" w:rsidRDefault="00945896" w:rsidP="00945896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>
              <w:rPr>
                <w:rFonts w:ascii="GHEA Grapalat" w:hAnsi="GHEA Grapalat" w:cs="Times New Roman"/>
                <w:b/>
                <w:bCs/>
              </w:rPr>
              <w:t>Ո</w:t>
            </w:r>
            <w:r w:rsidRPr="00FF501B">
              <w:rPr>
                <w:rFonts w:ascii="GHEA Grapalat" w:hAnsi="GHEA Grapalat" w:cs="Times New Roman"/>
                <w:b/>
                <w:bCs/>
              </w:rPr>
              <w:t>ւսուցման կարիքների գնահատում</w:t>
            </w:r>
          </w:p>
        </w:tc>
      </w:tr>
      <w:tr w:rsidR="00945896" w:rsidRPr="00503A5F" w14:paraId="416E8B70" w14:textId="77777777" w:rsidTr="00F94EDD">
        <w:tc>
          <w:tcPr>
            <w:tcW w:w="1985" w:type="dxa"/>
          </w:tcPr>
          <w:p w14:paraId="68BFCAEE" w14:textId="77777777" w:rsidR="00945896" w:rsidRPr="00503A5F" w:rsidRDefault="00945896" w:rsidP="00945896">
            <w:pPr>
              <w:spacing w:line="360" w:lineRule="auto"/>
              <w:rPr>
                <w:rFonts w:ascii="GHEA Grapalat" w:hAnsi="GHEA Grapalat" w:cs="Times New Roman"/>
                <w:b/>
                <w:bCs/>
              </w:rPr>
            </w:pPr>
            <w:r w:rsidRPr="00503A5F">
              <w:rPr>
                <w:rFonts w:ascii="GHEA Grapalat" w:hAnsi="GHEA Grapalat" w:cs="Times New Roman"/>
                <w:b/>
                <w:bCs/>
              </w:rPr>
              <w:t>ՖԽՔ</w:t>
            </w:r>
          </w:p>
        </w:tc>
        <w:tc>
          <w:tcPr>
            <w:tcW w:w="7359" w:type="dxa"/>
          </w:tcPr>
          <w:p w14:paraId="20D90A58" w14:textId="77777777" w:rsidR="00945896" w:rsidRPr="00503A5F" w:rsidRDefault="00945896" w:rsidP="00945896">
            <w:pPr>
              <w:spacing w:line="360" w:lineRule="auto"/>
              <w:rPr>
                <w:rFonts w:ascii="GHEA Grapalat" w:hAnsi="GHEA Grapalat" w:cs="Times New Roman"/>
                <w:bCs/>
              </w:rPr>
            </w:pPr>
            <w:r w:rsidRPr="00503A5F">
              <w:rPr>
                <w:rFonts w:ascii="GHEA Grapalat" w:hAnsi="GHEA Grapalat" w:cs="Times New Roman"/>
                <w:b/>
                <w:bCs/>
              </w:rPr>
              <w:t>Ֆոկուս-խմբային քննարկում</w:t>
            </w:r>
          </w:p>
        </w:tc>
      </w:tr>
    </w:tbl>
    <w:p w14:paraId="6201D70A" w14:textId="77777777" w:rsidR="00503A5F" w:rsidRDefault="00503A5F" w:rsidP="0052372A">
      <w:pPr>
        <w:ind w:firstLine="708"/>
        <w:jc w:val="both"/>
        <w:rPr>
          <w:rFonts w:ascii="GHEA Grapalat" w:hAnsi="GHEA Grapalat"/>
          <w:b/>
          <w:sz w:val="28"/>
        </w:rPr>
      </w:pPr>
    </w:p>
    <w:p w14:paraId="267B73DE" w14:textId="77777777" w:rsidR="00503A5F" w:rsidRDefault="00503A5F" w:rsidP="0052372A">
      <w:pPr>
        <w:ind w:firstLine="708"/>
        <w:jc w:val="both"/>
        <w:rPr>
          <w:rFonts w:ascii="GHEA Grapalat" w:hAnsi="GHEA Grapalat"/>
          <w:b/>
          <w:sz w:val="28"/>
        </w:rPr>
      </w:pPr>
    </w:p>
    <w:p w14:paraId="38006F67" w14:textId="77777777" w:rsidR="00503A5F" w:rsidRDefault="00503A5F" w:rsidP="0052372A">
      <w:pPr>
        <w:ind w:firstLine="708"/>
        <w:jc w:val="both"/>
        <w:rPr>
          <w:rFonts w:ascii="GHEA Grapalat" w:hAnsi="GHEA Grapalat"/>
          <w:b/>
          <w:sz w:val="28"/>
        </w:rPr>
      </w:pPr>
    </w:p>
    <w:p w14:paraId="18F176E2" w14:textId="77777777" w:rsidR="00503A5F" w:rsidRDefault="00503A5F" w:rsidP="0052372A">
      <w:pPr>
        <w:ind w:firstLine="708"/>
        <w:jc w:val="both"/>
        <w:rPr>
          <w:rFonts w:ascii="GHEA Grapalat" w:hAnsi="GHEA Grapalat"/>
          <w:b/>
          <w:sz w:val="28"/>
        </w:rPr>
      </w:pPr>
    </w:p>
    <w:p w14:paraId="325AB711" w14:textId="77777777" w:rsidR="00503A5F" w:rsidRDefault="00503A5F" w:rsidP="0052372A">
      <w:pPr>
        <w:ind w:firstLine="708"/>
        <w:jc w:val="both"/>
        <w:rPr>
          <w:rFonts w:ascii="GHEA Grapalat" w:hAnsi="GHEA Grapalat"/>
          <w:b/>
          <w:sz w:val="28"/>
        </w:rPr>
      </w:pPr>
    </w:p>
    <w:p w14:paraId="3E2BD69A" w14:textId="77777777" w:rsidR="00503A5F" w:rsidRDefault="00503A5F" w:rsidP="0052372A">
      <w:pPr>
        <w:ind w:firstLine="708"/>
        <w:jc w:val="both"/>
        <w:rPr>
          <w:rFonts w:ascii="GHEA Grapalat" w:hAnsi="GHEA Grapalat"/>
          <w:b/>
          <w:sz w:val="28"/>
        </w:rPr>
      </w:pPr>
    </w:p>
    <w:p w14:paraId="6D1381A3" w14:textId="77777777" w:rsidR="00503A5F" w:rsidRDefault="00503A5F" w:rsidP="0052372A">
      <w:pPr>
        <w:ind w:firstLine="708"/>
        <w:jc w:val="both"/>
        <w:rPr>
          <w:rFonts w:ascii="GHEA Grapalat" w:hAnsi="GHEA Grapalat"/>
          <w:b/>
          <w:sz w:val="28"/>
        </w:rPr>
      </w:pPr>
    </w:p>
    <w:p w14:paraId="16F104E6" w14:textId="77777777" w:rsidR="00503A5F" w:rsidRDefault="00503A5F" w:rsidP="0052372A">
      <w:pPr>
        <w:ind w:firstLine="708"/>
        <w:jc w:val="both"/>
        <w:rPr>
          <w:rFonts w:ascii="GHEA Grapalat" w:hAnsi="GHEA Grapalat"/>
          <w:b/>
          <w:sz w:val="28"/>
        </w:rPr>
      </w:pPr>
    </w:p>
    <w:p w14:paraId="645BD694" w14:textId="77777777" w:rsidR="00503A5F" w:rsidRDefault="00503A5F" w:rsidP="0052372A">
      <w:pPr>
        <w:ind w:firstLine="708"/>
        <w:jc w:val="both"/>
        <w:rPr>
          <w:rFonts w:ascii="GHEA Grapalat" w:hAnsi="GHEA Grapalat"/>
          <w:b/>
          <w:sz w:val="28"/>
        </w:rPr>
      </w:pPr>
    </w:p>
    <w:p w14:paraId="10DFB13D" w14:textId="77777777" w:rsidR="00503A5F" w:rsidRDefault="00503A5F" w:rsidP="0052372A">
      <w:pPr>
        <w:ind w:firstLine="708"/>
        <w:jc w:val="both"/>
        <w:rPr>
          <w:rFonts w:ascii="GHEA Grapalat" w:hAnsi="GHEA Grapalat"/>
          <w:b/>
          <w:sz w:val="28"/>
        </w:rPr>
      </w:pPr>
    </w:p>
    <w:p w14:paraId="47E74497" w14:textId="0D8F81EE" w:rsidR="00503A5F" w:rsidRDefault="00503A5F" w:rsidP="0052372A">
      <w:pPr>
        <w:ind w:firstLine="708"/>
        <w:jc w:val="both"/>
        <w:rPr>
          <w:rFonts w:ascii="GHEA Grapalat" w:hAnsi="GHEA Grapalat"/>
          <w:b/>
          <w:sz w:val="28"/>
        </w:rPr>
      </w:pPr>
    </w:p>
    <w:p w14:paraId="5578450D" w14:textId="77777777" w:rsidR="00F23E13" w:rsidRDefault="00F23E13" w:rsidP="0052372A">
      <w:pPr>
        <w:ind w:firstLine="708"/>
        <w:jc w:val="both"/>
        <w:rPr>
          <w:rFonts w:ascii="GHEA Grapalat" w:hAnsi="GHEA Grapalat"/>
          <w:b/>
          <w:sz w:val="28"/>
        </w:rPr>
      </w:pPr>
    </w:p>
    <w:p w14:paraId="51B6E5D9" w14:textId="14B0A3E7" w:rsidR="008A4291" w:rsidRDefault="00473CCB" w:rsidP="00473020">
      <w:pPr>
        <w:pStyle w:val="Heading1"/>
        <w:spacing w:before="0" w:after="240" w:line="276" w:lineRule="auto"/>
        <w:jc w:val="center"/>
        <w:rPr>
          <w:rFonts w:ascii="GHEA Grapalat" w:hAnsi="GHEA Grapalat"/>
          <w:b/>
          <w:sz w:val="30"/>
          <w:szCs w:val="30"/>
        </w:rPr>
      </w:pPr>
      <w:bookmarkStart w:id="5" w:name="_Toc167892526"/>
      <w:r>
        <w:rPr>
          <w:rFonts w:ascii="GHEA Grapalat" w:hAnsi="GHEA Grapalat"/>
          <w:b/>
          <w:sz w:val="30"/>
          <w:szCs w:val="30"/>
        </w:rPr>
        <w:lastRenderedPageBreak/>
        <w:t>Ներածություն</w:t>
      </w:r>
      <w:bookmarkEnd w:id="5"/>
    </w:p>
    <w:p w14:paraId="5D61A90E" w14:textId="640D5EB9" w:rsidR="0053581F" w:rsidRDefault="00AC6245" w:rsidP="00B83898">
      <w:pPr>
        <w:tabs>
          <w:tab w:val="left" w:pos="5541"/>
        </w:tabs>
        <w:spacing w:after="0"/>
        <w:ind w:firstLine="567"/>
        <w:jc w:val="both"/>
        <w:rPr>
          <w:rFonts w:ascii="GHEA Grapalat" w:eastAsia="Calibri" w:hAnsi="GHEA Grapalat" w:cs="Times New Roman"/>
          <w:szCs w:val="24"/>
        </w:rPr>
      </w:pPr>
      <w:r w:rsidRPr="00AC6245">
        <w:rPr>
          <w:rFonts w:ascii="GHEA Grapalat" w:eastAsia="Calibri" w:hAnsi="GHEA Grapalat" w:cs="Times New Roman"/>
          <w:szCs w:val="24"/>
        </w:rPr>
        <w:t>ԱՄՆ ՄԶԳ / ՀՏԶՀ ՏԻԱԲԾ-ի «Տեխնիկական օժանդակություն խոշորացված համայնքներին՝ ՏԻՄ-երի հզորացման, համայնքային կարողությունների զարգացման, հաշվետվողական կառավարման և հանրային հաղորդակցության բարելավման ուղղությամբ» ենթածրագ</w:t>
      </w:r>
      <w:r>
        <w:rPr>
          <w:rFonts w:ascii="GHEA Grapalat" w:eastAsia="Calibri" w:hAnsi="GHEA Grapalat" w:cs="Times New Roman"/>
          <w:szCs w:val="24"/>
        </w:rPr>
        <w:t>րի շրջանակներում</w:t>
      </w:r>
      <w:r w:rsidRPr="00AC6245">
        <w:rPr>
          <w:rFonts w:ascii="GHEA Grapalat" w:eastAsia="Calibri" w:hAnsi="GHEA Grapalat" w:cs="Times New Roman"/>
          <w:szCs w:val="24"/>
        </w:rPr>
        <w:t xml:space="preserve"> </w:t>
      </w:r>
      <w:r>
        <w:rPr>
          <w:rFonts w:ascii="GHEA Grapalat" w:eastAsia="Calibri" w:hAnsi="GHEA Grapalat" w:cs="Times New Roman"/>
          <w:szCs w:val="24"/>
        </w:rPr>
        <w:t>հա</w:t>
      </w:r>
      <w:r w:rsidR="00B83898" w:rsidRPr="0048670A">
        <w:rPr>
          <w:rFonts w:ascii="GHEA Grapalat" w:eastAsia="Calibri" w:hAnsi="GHEA Grapalat" w:cs="Times New Roman"/>
          <w:szCs w:val="24"/>
        </w:rPr>
        <w:t xml:space="preserve">մայնքի կարողությունների զարգացման և հզորացման գործընթացները իրականացվելու են համայնքային իշխանության ներկայացուցիչների շրջանում ուսուցման դասընթացների կազմակերպման և անցկացման միջոցով։ Այդ դասընթացների պատշաճ մակարդակի հասցեականությունը և որակը ապահովելու նպատակով նախապատրաստվել և իրականացվել են ընտրված թիրախային 8 համայնքների ուսուցման կարիքների վերհանման՝ </w:t>
      </w:r>
      <w:r w:rsidR="00CA07F8">
        <w:rPr>
          <w:rFonts w:ascii="GHEA Grapalat" w:eastAsia="Calibri" w:hAnsi="GHEA Grapalat" w:cs="Times New Roman"/>
          <w:szCs w:val="24"/>
        </w:rPr>
        <w:t xml:space="preserve">խորին հարցազրույցների </w:t>
      </w:r>
      <w:r w:rsidR="00CA07F8" w:rsidRPr="00CA07F8">
        <w:rPr>
          <w:rFonts w:ascii="GHEA Grapalat" w:eastAsia="Calibri" w:hAnsi="GHEA Grapalat" w:cs="Times New Roman"/>
          <w:szCs w:val="24"/>
        </w:rPr>
        <w:t>(</w:t>
      </w:r>
      <w:r w:rsidR="00CA07F8">
        <w:rPr>
          <w:rFonts w:ascii="GHEA Grapalat" w:eastAsia="Calibri" w:hAnsi="GHEA Grapalat" w:cs="Times New Roman"/>
          <w:szCs w:val="24"/>
        </w:rPr>
        <w:t>ԽՀ-ներ</w:t>
      </w:r>
      <w:r w:rsidR="00BF09C2">
        <w:rPr>
          <w:rFonts w:ascii="GHEA Grapalat" w:eastAsia="Calibri" w:hAnsi="GHEA Grapalat" w:cs="Times New Roman"/>
          <w:szCs w:val="24"/>
        </w:rPr>
        <w:t>ի</w:t>
      </w:r>
      <w:r w:rsidR="00CA07F8" w:rsidRPr="00CA07F8">
        <w:rPr>
          <w:rFonts w:ascii="GHEA Grapalat" w:eastAsia="Calibri" w:hAnsi="GHEA Grapalat" w:cs="Times New Roman"/>
          <w:szCs w:val="24"/>
        </w:rPr>
        <w:t xml:space="preserve">) </w:t>
      </w:r>
      <w:r w:rsidR="00CA07F8">
        <w:rPr>
          <w:rFonts w:ascii="GHEA Grapalat" w:eastAsia="Calibri" w:hAnsi="GHEA Grapalat" w:cs="Times New Roman"/>
          <w:szCs w:val="24"/>
        </w:rPr>
        <w:t xml:space="preserve">և ֆոկուս-խմբային քննարկումների </w:t>
      </w:r>
      <w:r w:rsidR="00CA07F8" w:rsidRPr="00CA07F8">
        <w:rPr>
          <w:rFonts w:ascii="GHEA Grapalat" w:eastAsia="Calibri" w:hAnsi="GHEA Grapalat" w:cs="Times New Roman"/>
          <w:szCs w:val="24"/>
        </w:rPr>
        <w:t>(</w:t>
      </w:r>
      <w:r w:rsidR="00CA07F8">
        <w:rPr>
          <w:rFonts w:ascii="GHEA Grapalat" w:eastAsia="Calibri" w:hAnsi="GHEA Grapalat" w:cs="Times New Roman"/>
          <w:szCs w:val="24"/>
        </w:rPr>
        <w:t>ՖԽՔ-ների</w:t>
      </w:r>
      <w:r w:rsidR="00CA07F8" w:rsidRPr="00CA07F8">
        <w:rPr>
          <w:rFonts w:ascii="GHEA Grapalat" w:eastAsia="Calibri" w:hAnsi="GHEA Grapalat" w:cs="Times New Roman"/>
          <w:szCs w:val="24"/>
        </w:rPr>
        <w:t xml:space="preserve">) </w:t>
      </w:r>
      <w:r w:rsidR="00B83898" w:rsidRPr="0048670A">
        <w:rPr>
          <w:rFonts w:ascii="GHEA Grapalat" w:eastAsia="Calibri" w:hAnsi="GHEA Grapalat" w:cs="Times New Roman"/>
          <w:szCs w:val="24"/>
        </w:rPr>
        <w:t xml:space="preserve">կազմակերպման և անցկացման միջոցով, դրանց արդյունքների փորձագիտական վերլուծության, գնահատման և ամփոփման </w:t>
      </w:r>
      <w:r w:rsidR="00FB1FCF">
        <w:rPr>
          <w:rFonts w:ascii="GHEA Grapalat" w:eastAsia="Calibri" w:hAnsi="GHEA Grapalat" w:cs="Times New Roman"/>
          <w:szCs w:val="24"/>
        </w:rPr>
        <w:t>աշխատանքներ։</w:t>
      </w:r>
      <w:r w:rsidR="00687393">
        <w:rPr>
          <w:rStyle w:val="FootnoteReference"/>
          <w:rFonts w:ascii="GHEA Grapalat" w:eastAsia="Calibri" w:hAnsi="GHEA Grapalat" w:cs="Times New Roman"/>
          <w:szCs w:val="24"/>
        </w:rPr>
        <w:footnoteReference w:id="1"/>
      </w:r>
      <w:r w:rsidR="00B36A1E">
        <w:rPr>
          <w:rFonts w:ascii="GHEA Grapalat" w:eastAsia="Calibri" w:hAnsi="GHEA Grapalat" w:cs="Times New Roman"/>
          <w:szCs w:val="24"/>
        </w:rPr>
        <w:t xml:space="preserve"> </w:t>
      </w:r>
    </w:p>
    <w:p w14:paraId="3C20BC6A" w14:textId="4FC4426C" w:rsidR="00FB1FCF" w:rsidRDefault="0053581F" w:rsidP="00B83898">
      <w:pPr>
        <w:tabs>
          <w:tab w:val="left" w:pos="5541"/>
        </w:tabs>
        <w:spacing w:after="0"/>
        <w:ind w:firstLine="567"/>
        <w:jc w:val="both"/>
        <w:rPr>
          <w:rFonts w:ascii="GHEA Grapalat" w:eastAsia="Calibri" w:hAnsi="GHEA Grapalat" w:cs="Times New Roman"/>
          <w:szCs w:val="24"/>
        </w:rPr>
      </w:pPr>
      <w:r>
        <w:rPr>
          <w:rFonts w:ascii="GHEA Grapalat" w:eastAsia="Calibri" w:hAnsi="GHEA Grapalat" w:cs="Times New Roman"/>
          <w:szCs w:val="24"/>
        </w:rPr>
        <w:t>Ստորև ներկայաց</w:t>
      </w:r>
      <w:r w:rsidR="005B2E99">
        <w:rPr>
          <w:rFonts w:ascii="GHEA Grapalat" w:eastAsia="Calibri" w:hAnsi="GHEA Grapalat" w:cs="Times New Roman"/>
          <w:szCs w:val="24"/>
        </w:rPr>
        <w:t>վ</w:t>
      </w:r>
      <w:r>
        <w:rPr>
          <w:rFonts w:ascii="GHEA Grapalat" w:eastAsia="Calibri" w:hAnsi="GHEA Grapalat" w:cs="Times New Roman"/>
          <w:szCs w:val="24"/>
        </w:rPr>
        <w:t xml:space="preserve">ում </w:t>
      </w:r>
      <w:r w:rsidR="005B2E99">
        <w:rPr>
          <w:rFonts w:ascii="GHEA Grapalat" w:eastAsia="Calibri" w:hAnsi="GHEA Grapalat" w:cs="Times New Roman"/>
          <w:szCs w:val="24"/>
        </w:rPr>
        <w:t>է հաշվետվություն</w:t>
      </w:r>
      <w:r>
        <w:rPr>
          <w:rFonts w:ascii="GHEA Grapalat" w:eastAsia="Calibri" w:hAnsi="GHEA Grapalat" w:cs="Times New Roman"/>
          <w:szCs w:val="24"/>
        </w:rPr>
        <w:t xml:space="preserve"> ՀՀ </w:t>
      </w:r>
      <w:r w:rsidR="00F05120">
        <w:rPr>
          <w:rFonts w:ascii="GHEA Grapalat" w:eastAsia="Calibri" w:hAnsi="GHEA Grapalat" w:cs="Times New Roman"/>
          <w:szCs w:val="24"/>
        </w:rPr>
        <w:t>Տավուշ</w:t>
      </w:r>
      <w:r>
        <w:rPr>
          <w:rFonts w:ascii="GHEA Grapalat" w:eastAsia="Calibri" w:hAnsi="GHEA Grapalat" w:cs="Times New Roman"/>
          <w:szCs w:val="24"/>
        </w:rPr>
        <w:t xml:space="preserve">ի մարզի </w:t>
      </w:r>
      <w:r w:rsidR="00F05120">
        <w:rPr>
          <w:rFonts w:ascii="GHEA Grapalat" w:eastAsia="Calibri" w:hAnsi="GHEA Grapalat" w:cs="Times New Roman"/>
          <w:szCs w:val="24"/>
        </w:rPr>
        <w:t>Նոյեմբերյան</w:t>
      </w:r>
      <w:r w:rsidR="00B36A1E">
        <w:rPr>
          <w:rFonts w:ascii="GHEA Grapalat" w:eastAsia="Calibri" w:hAnsi="GHEA Grapalat" w:cs="Times New Roman"/>
          <w:szCs w:val="24"/>
        </w:rPr>
        <w:t xml:space="preserve"> համայնքում իրականացված ԽՀ-ների և ՖԽՔ-ների </w:t>
      </w:r>
      <w:r w:rsidR="00FA05DD">
        <w:rPr>
          <w:rFonts w:ascii="GHEA Grapalat" w:eastAsia="Calibri" w:hAnsi="GHEA Grapalat" w:cs="Times New Roman"/>
          <w:szCs w:val="24"/>
        </w:rPr>
        <w:t>ընթացք</w:t>
      </w:r>
      <w:r w:rsidR="005B2E99">
        <w:rPr>
          <w:rFonts w:ascii="GHEA Grapalat" w:eastAsia="Calibri" w:hAnsi="GHEA Grapalat" w:cs="Times New Roman"/>
          <w:szCs w:val="24"/>
        </w:rPr>
        <w:t>ի</w:t>
      </w:r>
      <w:r w:rsidR="000E6673">
        <w:rPr>
          <w:rFonts w:ascii="GHEA Grapalat" w:eastAsia="Calibri" w:hAnsi="GHEA Grapalat" w:cs="Times New Roman"/>
          <w:szCs w:val="24"/>
        </w:rPr>
        <w:t>,</w:t>
      </w:r>
      <w:r w:rsidR="00B36A1E">
        <w:rPr>
          <w:rFonts w:ascii="GHEA Grapalat" w:eastAsia="Calibri" w:hAnsi="GHEA Grapalat" w:cs="Times New Roman"/>
          <w:szCs w:val="24"/>
        </w:rPr>
        <w:t xml:space="preserve"> ստացված </w:t>
      </w:r>
      <w:r w:rsidR="00BF46B4">
        <w:rPr>
          <w:rFonts w:ascii="GHEA Grapalat" w:eastAsia="Calibri" w:hAnsi="GHEA Grapalat" w:cs="Times New Roman"/>
          <w:szCs w:val="24"/>
        </w:rPr>
        <w:t>արդյունքներ</w:t>
      </w:r>
      <w:r w:rsidR="005B2E99">
        <w:rPr>
          <w:rFonts w:ascii="GHEA Grapalat" w:eastAsia="Calibri" w:hAnsi="GHEA Grapalat" w:cs="Times New Roman"/>
          <w:szCs w:val="24"/>
        </w:rPr>
        <w:t>ի</w:t>
      </w:r>
      <w:r w:rsidR="00BF46B4">
        <w:rPr>
          <w:rFonts w:ascii="GHEA Grapalat" w:eastAsia="Calibri" w:hAnsi="GHEA Grapalat" w:cs="Times New Roman"/>
          <w:szCs w:val="24"/>
        </w:rPr>
        <w:t xml:space="preserve"> </w:t>
      </w:r>
      <w:r w:rsidR="005B2E99">
        <w:rPr>
          <w:rFonts w:ascii="GHEA Grapalat" w:eastAsia="Calibri" w:hAnsi="GHEA Grapalat" w:cs="Times New Roman"/>
          <w:szCs w:val="24"/>
        </w:rPr>
        <w:t>և</w:t>
      </w:r>
      <w:r w:rsidR="00BF46B4">
        <w:rPr>
          <w:rFonts w:ascii="GHEA Grapalat" w:eastAsia="Calibri" w:hAnsi="GHEA Grapalat" w:cs="Times New Roman"/>
          <w:szCs w:val="24"/>
        </w:rPr>
        <w:t xml:space="preserve"> դրանց վերլուծությ</w:t>
      </w:r>
      <w:r w:rsidR="005B2E99">
        <w:rPr>
          <w:rFonts w:ascii="GHEA Grapalat" w:eastAsia="Calibri" w:hAnsi="GHEA Grapalat" w:cs="Times New Roman"/>
          <w:szCs w:val="24"/>
        </w:rPr>
        <w:t>ա</w:t>
      </w:r>
      <w:r w:rsidR="00BF46B4">
        <w:rPr>
          <w:rFonts w:ascii="GHEA Grapalat" w:eastAsia="Calibri" w:hAnsi="GHEA Grapalat" w:cs="Times New Roman"/>
          <w:szCs w:val="24"/>
        </w:rPr>
        <w:t>ն</w:t>
      </w:r>
      <w:r w:rsidR="00B36A1E">
        <w:rPr>
          <w:rFonts w:ascii="GHEA Grapalat" w:eastAsia="Calibri" w:hAnsi="GHEA Grapalat" w:cs="Times New Roman"/>
          <w:szCs w:val="24"/>
        </w:rPr>
        <w:t xml:space="preserve"> </w:t>
      </w:r>
      <w:r w:rsidR="005B2E99">
        <w:rPr>
          <w:rFonts w:ascii="GHEA Grapalat" w:eastAsia="Calibri" w:hAnsi="GHEA Grapalat" w:cs="Times New Roman"/>
          <w:szCs w:val="24"/>
        </w:rPr>
        <w:t xml:space="preserve"> ու գնահատման վերաբերյալ</w:t>
      </w:r>
      <w:r w:rsidR="00356F9A">
        <w:rPr>
          <w:rFonts w:ascii="GHEA Grapalat" w:eastAsia="Calibri" w:hAnsi="GHEA Grapalat" w:cs="Times New Roman"/>
          <w:szCs w:val="24"/>
        </w:rPr>
        <w:t>։</w:t>
      </w:r>
      <w:r w:rsidR="00FB1FCF">
        <w:rPr>
          <w:rFonts w:ascii="GHEA Grapalat" w:eastAsia="Calibri" w:hAnsi="GHEA Grapalat" w:cs="Times New Roman"/>
          <w:szCs w:val="24"/>
        </w:rPr>
        <w:t xml:space="preserve"> </w:t>
      </w:r>
    </w:p>
    <w:p w14:paraId="1C0E967D" w14:textId="77777777" w:rsidR="008A4291" w:rsidRDefault="008A4291" w:rsidP="00120ED9">
      <w:pPr>
        <w:pStyle w:val="Heading1"/>
        <w:spacing w:before="0" w:after="120"/>
        <w:jc w:val="center"/>
        <w:rPr>
          <w:rFonts w:ascii="GHEA Grapalat" w:hAnsi="GHEA Grapalat"/>
          <w:b/>
          <w:sz w:val="30"/>
          <w:szCs w:val="30"/>
        </w:rPr>
      </w:pPr>
    </w:p>
    <w:p w14:paraId="097576C8" w14:textId="0A09264A" w:rsidR="00F37DCF" w:rsidRPr="00CF31AF" w:rsidRDefault="00F37DCF" w:rsidP="00CF31AF">
      <w:pPr>
        <w:pStyle w:val="Heading1"/>
        <w:spacing w:before="0" w:after="240"/>
        <w:jc w:val="center"/>
        <w:rPr>
          <w:rFonts w:ascii="GHEA Grapalat" w:hAnsi="GHEA Grapalat"/>
          <w:b/>
          <w:sz w:val="30"/>
          <w:szCs w:val="30"/>
        </w:rPr>
      </w:pPr>
      <w:bookmarkStart w:id="6" w:name="_Toc167892527"/>
      <w:r w:rsidRPr="00CF31AF">
        <w:rPr>
          <w:rFonts w:ascii="GHEA Grapalat" w:hAnsi="GHEA Grapalat"/>
          <w:b/>
          <w:sz w:val="30"/>
          <w:szCs w:val="30"/>
        </w:rPr>
        <w:t>Խորին հարցազրույցներ</w:t>
      </w:r>
      <w:bookmarkEnd w:id="6"/>
    </w:p>
    <w:p w14:paraId="1F99DA3D" w14:textId="36A78189" w:rsidR="00D81C3A" w:rsidRDefault="00214F92" w:rsidP="00120ED9">
      <w:pPr>
        <w:spacing w:after="12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ՀՀ </w:t>
      </w:r>
      <w:r w:rsidR="0011474D">
        <w:rPr>
          <w:rFonts w:ascii="GHEA Grapalat" w:hAnsi="GHEA Grapalat"/>
        </w:rPr>
        <w:t>Տավուշ</w:t>
      </w:r>
      <w:r>
        <w:rPr>
          <w:rFonts w:ascii="GHEA Grapalat" w:hAnsi="GHEA Grapalat"/>
        </w:rPr>
        <w:t xml:space="preserve">ի մարզի </w:t>
      </w:r>
      <w:r w:rsidR="0011474D">
        <w:rPr>
          <w:rFonts w:ascii="GHEA Grapalat" w:hAnsi="GHEA Grapalat"/>
        </w:rPr>
        <w:t>Նոյեմբերյան</w:t>
      </w:r>
      <w:r w:rsidR="00B83898">
        <w:rPr>
          <w:rFonts w:ascii="GHEA Grapalat" w:hAnsi="GHEA Grapalat"/>
        </w:rPr>
        <w:t xml:space="preserve"> համայնքի</w:t>
      </w:r>
      <w:r w:rsidR="00A74296">
        <w:rPr>
          <w:rFonts w:ascii="GHEA Grapalat" w:hAnsi="GHEA Grapalat"/>
        </w:rPr>
        <w:t xml:space="preserve"> ՈՒԿԳ</w:t>
      </w:r>
      <w:r w:rsidR="00B83898">
        <w:rPr>
          <w:rFonts w:ascii="GHEA Grapalat" w:hAnsi="GHEA Grapalat"/>
        </w:rPr>
        <w:t xml:space="preserve">-ի </w:t>
      </w:r>
      <w:r w:rsidR="0052372A" w:rsidRPr="0052372A">
        <w:rPr>
          <w:rFonts w:ascii="GHEA Grapalat" w:hAnsi="GHEA Grapalat"/>
        </w:rPr>
        <w:t xml:space="preserve">համար </w:t>
      </w:r>
      <w:r w:rsidR="00D81C3A">
        <w:rPr>
          <w:rFonts w:ascii="GHEA Grapalat" w:hAnsi="GHEA Grapalat"/>
        </w:rPr>
        <w:t xml:space="preserve">2024թ. մարտի </w:t>
      </w:r>
      <w:r w:rsidR="0011474D">
        <w:rPr>
          <w:rFonts w:ascii="GHEA Grapalat" w:hAnsi="GHEA Grapalat"/>
        </w:rPr>
        <w:t>18</w:t>
      </w:r>
      <w:r w:rsidR="00D81C3A">
        <w:rPr>
          <w:rFonts w:ascii="GHEA Grapalat" w:hAnsi="GHEA Grapalat"/>
        </w:rPr>
        <w:t xml:space="preserve">-ին </w:t>
      </w:r>
      <w:r w:rsidR="0011474D">
        <w:rPr>
          <w:rFonts w:ascii="GHEA Grapalat" w:hAnsi="GHEA Grapalat"/>
        </w:rPr>
        <w:t>Նոյեմբերյանի</w:t>
      </w:r>
      <w:r w:rsidR="00F35163">
        <w:rPr>
          <w:rFonts w:ascii="GHEA Grapalat" w:hAnsi="GHEA Grapalat"/>
        </w:rPr>
        <w:t xml:space="preserve"> համայնքապետարանում </w:t>
      </w:r>
      <w:r w:rsidR="00D81C3A">
        <w:rPr>
          <w:rFonts w:ascii="GHEA Grapalat" w:hAnsi="GHEA Grapalat"/>
        </w:rPr>
        <w:t xml:space="preserve">անցկացվել են թվով </w:t>
      </w:r>
      <w:r w:rsidR="00EE233B">
        <w:rPr>
          <w:rFonts w:ascii="GHEA Grapalat" w:hAnsi="GHEA Grapalat"/>
        </w:rPr>
        <w:t>2</w:t>
      </w:r>
      <w:r w:rsidR="00D81C3A">
        <w:rPr>
          <w:rFonts w:ascii="GHEA Grapalat" w:hAnsi="GHEA Grapalat"/>
        </w:rPr>
        <w:t xml:space="preserve"> </w:t>
      </w:r>
      <w:r w:rsidR="005155E1">
        <w:rPr>
          <w:rFonts w:ascii="GHEA Grapalat" w:hAnsi="GHEA Grapalat"/>
        </w:rPr>
        <w:t>ԽՀ-ներ</w:t>
      </w:r>
      <w:r w:rsidR="00EE233B">
        <w:rPr>
          <w:rFonts w:ascii="GHEA Grapalat" w:hAnsi="GHEA Grapalat"/>
        </w:rPr>
        <w:t>՝</w:t>
      </w:r>
      <w:r w:rsidR="00D81C3A">
        <w:rPr>
          <w:rFonts w:ascii="GHEA Grapalat" w:hAnsi="GHEA Grapalat"/>
        </w:rPr>
        <w:t xml:space="preserve"> համայնքի ղեկավարի </w:t>
      </w:r>
      <w:r w:rsidR="00ED19F9">
        <w:rPr>
          <w:rFonts w:ascii="GHEA Grapalat" w:hAnsi="GHEA Grapalat"/>
        </w:rPr>
        <w:t xml:space="preserve">առաջին </w:t>
      </w:r>
      <w:r w:rsidR="00D81C3A">
        <w:rPr>
          <w:rFonts w:ascii="GHEA Grapalat" w:hAnsi="GHEA Grapalat"/>
        </w:rPr>
        <w:t>տեղակալ</w:t>
      </w:r>
      <w:r w:rsidR="0011474D">
        <w:rPr>
          <w:rFonts w:ascii="GHEA Grapalat" w:hAnsi="GHEA Grapalat"/>
        </w:rPr>
        <w:t xml:space="preserve"> </w:t>
      </w:r>
      <w:r w:rsidR="00174958">
        <w:rPr>
          <w:rFonts w:ascii="GHEA Grapalat" w:hAnsi="GHEA Grapalat"/>
        </w:rPr>
        <w:t xml:space="preserve">Մհեր Աղամյանի, համայնքի ղեկավարի օգնական Վահագն Սաֆարյանի, </w:t>
      </w:r>
      <w:r w:rsidR="00D81C3A">
        <w:rPr>
          <w:rFonts w:ascii="GHEA Grapalat" w:hAnsi="GHEA Grapalat"/>
        </w:rPr>
        <w:t xml:space="preserve">համայնքապետարանի աշխատակազմի քարտուղար </w:t>
      </w:r>
      <w:r w:rsidR="00174958">
        <w:rPr>
          <w:rFonts w:ascii="GHEA Grapalat" w:hAnsi="GHEA Grapalat"/>
        </w:rPr>
        <w:t>Արմինե Ամիրաղյանի և մամուլի քարտուղար Անահիտ Փարսադանյանի</w:t>
      </w:r>
      <w:r w:rsidR="00D81C3A">
        <w:rPr>
          <w:rFonts w:ascii="GHEA Grapalat" w:hAnsi="GHEA Grapalat"/>
        </w:rPr>
        <w:t xml:space="preserve"> հետ։</w:t>
      </w:r>
    </w:p>
    <w:p w14:paraId="7053CBAC" w14:textId="22BEB7F2" w:rsidR="005A7A77" w:rsidRDefault="00136B9A" w:rsidP="009F03D6">
      <w:pPr>
        <w:pStyle w:val="ListParagraph"/>
        <w:spacing w:after="120" w:line="276" w:lineRule="auto"/>
        <w:ind w:left="0" w:firstLine="567"/>
        <w:jc w:val="both"/>
        <w:rPr>
          <w:rFonts w:ascii="GHEA Grapalat" w:hAnsi="GHEA Grapalat"/>
        </w:rPr>
      </w:pPr>
      <w:r w:rsidRPr="003A1156">
        <w:rPr>
          <w:rFonts w:ascii="GHEA Grapalat" w:hAnsi="GHEA Grapalat"/>
        </w:rPr>
        <w:t>ԽՀ-</w:t>
      </w:r>
      <w:r w:rsidR="00BE5BA0">
        <w:rPr>
          <w:rFonts w:ascii="GHEA Grapalat" w:hAnsi="GHEA Grapalat"/>
        </w:rPr>
        <w:t>ների</w:t>
      </w:r>
      <w:r w:rsidRPr="003A1156">
        <w:rPr>
          <w:rFonts w:ascii="GHEA Grapalat" w:hAnsi="GHEA Grapalat"/>
        </w:rPr>
        <w:t xml:space="preserve"> ընթացքում բանավոր հարց ու պատասխանի միջոցով </w:t>
      </w:r>
      <w:r w:rsidR="002906E1">
        <w:rPr>
          <w:rFonts w:ascii="GHEA Grapalat" w:hAnsi="GHEA Grapalat"/>
        </w:rPr>
        <w:t>բացահայտվել</w:t>
      </w:r>
      <w:r w:rsidRPr="003A1156">
        <w:rPr>
          <w:rFonts w:ascii="GHEA Grapalat" w:hAnsi="GHEA Grapalat"/>
        </w:rPr>
        <w:t xml:space="preserve"> են </w:t>
      </w:r>
      <w:r w:rsidR="00174958">
        <w:rPr>
          <w:rFonts w:ascii="GHEA Grapalat" w:hAnsi="GHEA Grapalat"/>
        </w:rPr>
        <w:t>հարցազրույցի մասնակիցների</w:t>
      </w:r>
      <w:r w:rsidRPr="003A1156">
        <w:rPr>
          <w:rFonts w:ascii="GHEA Grapalat" w:hAnsi="GHEA Grapalat"/>
        </w:rPr>
        <w:t xml:space="preserve">՝ ՏԻ-անն առնչվող ուսուցման և վերապատրաստման դասընթացների մասնակցության փորձը, </w:t>
      </w:r>
      <w:r w:rsidR="00FC2CCC" w:rsidRPr="00FC2CCC">
        <w:rPr>
          <w:rFonts w:ascii="GHEA Grapalat" w:hAnsi="GHEA Grapalat"/>
        </w:rPr>
        <w:t xml:space="preserve">ինչպես նաև վերջինների ուսուցման կարիքների առաջնահերթությունները ՏԻ </w:t>
      </w:r>
      <w:r w:rsidR="00FC2CCC">
        <w:rPr>
          <w:rFonts w:ascii="GHEA Grapalat" w:hAnsi="GHEA Grapalat"/>
        </w:rPr>
        <w:t>մի շարք</w:t>
      </w:r>
      <w:r w:rsidR="00FC2CCC" w:rsidRPr="00FC2CCC">
        <w:rPr>
          <w:rFonts w:ascii="GHEA Grapalat" w:hAnsi="GHEA Grapalat"/>
        </w:rPr>
        <w:t xml:space="preserve"> ոլորտներում</w:t>
      </w:r>
      <w:r w:rsidR="00B841EA">
        <w:rPr>
          <w:rFonts w:ascii="GHEA Grapalat" w:hAnsi="GHEA Grapalat"/>
        </w:rPr>
        <w:t>։</w:t>
      </w:r>
      <w:r w:rsidR="00E45422">
        <w:rPr>
          <w:rFonts w:ascii="GHEA Grapalat" w:hAnsi="GHEA Grapalat"/>
        </w:rPr>
        <w:t xml:space="preserve"> </w:t>
      </w:r>
    </w:p>
    <w:p w14:paraId="09A3880C" w14:textId="6764B4D0" w:rsidR="00C53804" w:rsidRDefault="004E1BDD" w:rsidP="009F03D6">
      <w:pPr>
        <w:pStyle w:val="ListParagraph"/>
        <w:spacing w:after="120"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ԽՀ-ի մաս</w:t>
      </w:r>
      <w:r w:rsidR="00F05120">
        <w:rPr>
          <w:rFonts w:ascii="GHEA Grapalat" w:hAnsi="GHEA Grapalat"/>
        </w:rPr>
        <w:t>ն</w:t>
      </w:r>
      <w:r>
        <w:rPr>
          <w:rFonts w:ascii="GHEA Grapalat" w:hAnsi="GHEA Grapalat"/>
        </w:rPr>
        <w:t>ակիցները նշել են, որ նախկինում համայնքապետարանի աշխատակազմը մասնակցել է բազմաթիվ վերապատրաստումների</w:t>
      </w:r>
      <w:r w:rsidR="000E02F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տարբեր բնագավառներում</w:t>
      </w:r>
      <w:r w:rsidR="000E02F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0E02FC">
        <w:rPr>
          <w:rFonts w:ascii="GHEA Grapalat" w:hAnsi="GHEA Grapalat"/>
        </w:rPr>
        <w:t>ա</w:t>
      </w:r>
      <w:r>
        <w:rPr>
          <w:rFonts w:ascii="GHEA Grapalat" w:hAnsi="GHEA Grapalat"/>
        </w:rPr>
        <w:t>յդ թվում՝ կլիմայի փոփոխությ</w:t>
      </w:r>
      <w:r w:rsidR="000E02FC">
        <w:rPr>
          <w:rFonts w:ascii="GHEA Grapalat" w:hAnsi="GHEA Grapalat"/>
        </w:rPr>
        <w:t>ան</w:t>
      </w:r>
      <w:r>
        <w:rPr>
          <w:rFonts w:ascii="GHEA Grapalat" w:hAnsi="GHEA Grapalat"/>
        </w:rPr>
        <w:t>, կանաչ քաղաք</w:t>
      </w:r>
      <w:r w:rsidR="000E02FC">
        <w:rPr>
          <w:rFonts w:ascii="GHEA Grapalat" w:hAnsi="GHEA Grapalat"/>
        </w:rPr>
        <w:t>ի</w:t>
      </w:r>
      <w:r>
        <w:rPr>
          <w:rFonts w:ascii="GHEA Grapalat" w:hAnsi="GHEA Grapalat"/>
        </w:rPr>
        <w:t>, կանաչ գյուղատնտեսությ</w:t>
      </w:r>
      <w:r w:rsidR="000E02FC">
        <w:rPr>
          <w:rFonts w:ascii="GHEA Grapalat" w:hAnsi="GHEA Grapalat"/>
        </w:rPr>
        <w:t>ան վերաբերյալ թեմաներով</w:t>
      </w:r>
      <w:r>
        <w:rPr>
          <w:rFonts w:ascii="GHEA Grapalat" w:hAnsi="GHEA Grapalat"/>
        </w:rPr>
        <w:t>։ Բացի այդ</w:t>
      </w:r>
      <w:r w:rsidR="00ED19F9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համայնքային ծառայողները պարբերաբար մասնակցում են օրենքով նախատեսված վերապատրաստումներին։ Վերջերս </w:t>
      </w:r>
      <w:r w:rsidR="000E02FC">
        <w:rPr>
          <w:rFonts w:ascii="GHEA Grapalat" w:hAnsi="GHEA Grapalat"/>
        </w:rPr>
        <w:t xml:space="preserve">Տավուշի մարզպետարանում </w:t>
      </w:r>
      <w:r>
        <w:rPr>
          <w:rFonts w:ascii="GHEA Grapalat" w:hAnsi="GHEA Grapalat"/>
        </w:rPr>
        <w:t>վերապատր</w:t>
      </w:r>
      <w:r w:rsidR="000E02FC">
        <w:rPr>
          <w:rFonts w:ascii="GHEA Grapalat" w:hAnsi="GHEA Grapalat"/>
        </w:rPr>
        <w:t>ա</w:t>
      </w:r>
      <w:r>
        <w:rPr>
          <w:rFonts w:ascii="GHEA Grapalat" w:hAnsi="GHEA Grapalat"/>
        </w:rPr>
        <w:t>ստում է անցել նաև համայնքի առաջին տեղակալը։ Առանձին մասնագետներ ևս, օրինակ</w:t>
      </w:r>
      <w:r w:rsidR="000E02FC">
        <w:rPr>
          <w:rFonts w:ascii="GHEA Grapalat" w:hAnsi="GHEA Grapalat"/>
        </w:rPr>
        <w:t>՝</w:t>
      </w:r>
      <w:r>
        <w:rPr>
          <w:rFonts w:ascii="GHEA Grapalat" w:hAnsi="GHEA Grapalat"/>
        </w:rPr>
        <w:t xml:space="preserve"> մամուլի քարտուղարը, սոցիալական աշխատողը</w:t>
      </w:r>
      <w:r w:rsidR="00ED19F9">
        <w:rPr>
          <w:rFonts w:ascii="GHEA Grapalat" w:hAnsi="GHEA Grapalat"/>
        </w:rPr>
        <w:t>,</w:t>
      </w:r>
      <w:r w:rsidR="000E02FC">
        <w:rPr>
          <w:rFonts w:ascii="GHEA Grapalat" w:hAnsi="GHEA Grapalat"/>
        </w:rPr>
        <w:t xml:space="preserve"> նույնպես</w:t>
      </w:r>
      <w:r>
        <w:rPr>
          <w:rFonts w:ascii="GHEA Grapalat" w:hAnsi="GHEA Grapalat"/>
        </w:rPr>
        <w:t xml:space="preserve"> անցել են նեղ մասնագիտական վերապատրաստումներ։ </w:t>
      </w:r>
    </w:p>
    <w:p w14:paraId="3A1E9DBC" w14:textId="2798C1EE" w:rsidR="005E6E85" w:rsidRDefault="004373CC" w:rsidP="000E02FC">
      <w:pPr>
        <w:pStyle w:val="ListParagraph"/>
        <w:spacing w:after="120" w:line="276" w:lineRule="auto"/>
        <w:ind w:left="0" w:firstLine="567"/>
        <w:jc w:val="both"/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t xml:space="preserve">ԽՀ-ների մասնակիցները ողջունում են վերապատրաստումների </w:t>
      </w:r>
      <w:r w:rsidR="000E02FC">
        <w:rPr>
          <w:rFonts w:ascii="GHEA Grapalat" w:hAnsi="GHEA Grapalat"/>
        </w:rPr>
        <w:t>կազմակերպումը</w:t>
      </w:r>
      <w:r w:rsidR="000E02FC" w:rsidRPr="000E02FC">
        <w:rPr>
          <w:rFonts w:ascii="GHEA Grapalat" w:hAnsi="GHEA Grapalat"/>
        </w:rPr>
        <w:t xml:space="preserve"> </w:t>
      </w:r>
      <w:r w:rsidR="000E02FC">
        <w:rPr>
          <w:rFonts w:ascii="GHEA Grapalat" w:hAnsi="GHEA Grapalat"/>
        </w:rPr>
        <w:t xml:space="preserve">ՏԻ-ան գրեթե բոլոր ոլորտներում՝ հատկապես շեշտը դնելով հանրային տեղեկատվության և հաղորդակցության, </w:t>
      </w:r>
      <w:r w:rsidR="004C4C82">
        <w:rPr>
          <w:rFonts w:ascii="GHEA Grapalat" w:hAnsi="GHEA Grapalat"/>
        </w:rPr>
        <w:t xml:space="preserve">լիազորությունների </w:t>
      </w:r>
      <w:r w:rsidR="000E02FC">
        <w:rPr>
          <w:rFonts w:ascii="GHEA Grapalat" w:hAnsi="GHEA Grapalat"/>
        </w:rPr>
        <w:t>ապակենտրոնացման ոլորտների վրա։ Իսկ հ</w:t>
      </w:r>
      <w:r w:rsidR="005E6E85">
        <w:rPr>
          <w:rFonts w:ascii="GHEA Grapalat" w:eastAsia="Times New Roman" w:hAnsi="GHEA Grapalat" w:cs="Times New Roman"/>
        </w:rPr>
        <w:t xml:space="preserve">ամայնքային </w:t>
      </w:r>
      <w:r w:rsidR="005E6E85">
        <w:rPr>
          <w:rFonts w:ascii="GHEA Grapalat" w:eastAsia="Times New Roman" w:hAnsi="GHEA Grapalat" w:cs="Times New Roman"/>
        </w:rPr>
        <w:lastRenderedPageBreak/>
        <w:t xml:space="preserve">(հանրային բնույթի) ծառայությունների </w:t>
      </w:r>
      <w:r w:rsidR="000E02FC">
        <w:rPr>
          <w:rFonts w:ascii="GHEA Grapalat" w:eastAsia="Times New Roman" w:hAnsi="GHEA Grapalat" w:cs="Times New Roman"/>
        </w:rPr>
        <w:t xml:space="preserve">մատուցման </w:t>
      </w:r>
      <w:r w:rsidR="005E6E85">
        <w:rPr>
          <w:rFonts w:ascii="GHEA Grapalat" w:eastAsia="Times New Roman" w:hAnsi="GHEA Grapalat" w:cs="Times New Roman"/>
        </w:rPr>
        <w:t>ոլորտում կարևորվել է հաջողված փորձերի ներկայացումը։</w:t>
      </w:r>
    </w:p>
    <w:p w14:paraId="330A350E" w14:textId="5BBDA1E2" w:rsidR="000E02FC" w:rsidRPr="000E02FC" w:rsidRDefault="000E02FC" w:rsidP="000E02FC">
      <w:pPr>
        <w:pStyle w:val="ListParagraph"/>
        <w:spacing w:after="120"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Բացի այդ, ԽՀ-ների մասնակիցները առաջարկել են ուսուցման մի շարք այլ ուղղություններ՝ ի նպաստ համայնքի կառավարման առավել արդիական և արդյունավետ մոտեցումների կիրառման։ Այդ ուղղություններից են՝ կո</w:t>
      </w:r>
      <w:r w:rsidR="00CC7D14">
        <w:rPr>
          <w:rFonts w:ascii="GHEA Grapalat" w:eastAsia="Times New Roman" w:hAnsi="GHEA Grapalat" w:cs="Times New Roman"/>
        </w:rPr>
        <w:t>մունալ տնտեսության ծառայությունների մատուցում, քաղաքաշինություն, ֆոնդհայթայթման գործիքներ և աղբյուրներ։ Ի լրումն դրանց՝ նշվել է, որ աշխատակազմը ունի գեոդեզիստի հաստիքի կարիք։</w:t>
      </w:r>
      <w:r>
        <w:rPr>
          <w:rFonts w:ascii="GHEA Grapalat" w:eastAsia="Times New Roman" w:hAnsi="GHEA Grapalat" w:cs="Times New Roman"/>
        </w:rPr>
        <w:t xml:space="preserve"> </w:t>
      </w:r>
    </w:p>
    <w:p w14:paraId="14E2710A" w14:textId="17182A23" w:rsidR="00897326" w:rsidRDefault="000E5C8C" w:rsidP="00562E15">
      <w:pPr>
        <w:pStyle w:val="ListParagraph"/>
        <w:spacing w:after="120"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ԽՀ-ների</w:t>
      </w:r>
      <w:r w:rsidR="00897326">
        <w:rPr>
          <w:rFonts w:ascii="GHEA Grapalat" w:hAnsi="GHEA Grapalat"/>
        </w:rPr>
        <w:t xml:space="preserve"> ավարտին </w:t>
      </w:r>
      <w:r w:rsidR="005E6E85">
        <w:rPr>
          <w:rFonts w:ascii="GHEA Grapalat" w:hAnsi="GHEA Grapalat"/>
        </w:rPr>
        <w:t>հարցազրույցի մասնակիցները</w:t>
      </w:r>
      <w:r w:rsidR="00897326">
        <w:rPr>
          <w:rFonts w:ascii="GHEA Grapalat" w:hAnsi="GHEA Grapalat"/>
        </w:rPr>
        <w:t xml:space="preserve"> </w:t>
      </w:r>
      <w:r w:rsidR="004D3C8C">
        <w:rPr>
          <w:rFonts w:ascii="GHEA Grapalat" w:hAnsi="GHEA Grapalat"/>
        </w:rPr>
        <w:t xml:space="preserve">գնահատման թերթիկների լրացման միջոցով </w:t>
      </w:r>
      <w:r w:rsidR="00D71E5A">
        <w:rPr>
          <w:rFonts w:ascii="GHEA Grapalat" w:hAnsi="GHEA Grapalat"/>
        </w:rPr>
        <w:t xml:space="preserve">ներկայացրել են </w:t>
      </w:r>
      <w:r w:rsidR="006D749B">
        <w:rPr>
          <w:rFonts w:ascii="GHEA Grapalat" w:hAnsi="GHEA Grapalat"/>
        </w:rPr>
        <w:t xml:space="preserve">ՏԻ տարբեր ոլորտներում </w:t>
      </w:r>
      <w:r w:rsidR="00D71E5A">
        <w:rPr>
          <w:rFonts w:ascii="GHEA Grapalat" w:hAnsi="GHEA Grapalat"/>
        </w:rPr>
        <w:t>իրենց ուսուցման կարիքներ</w:t>
      </w:r>
      <w:r w:rsidR="007A5809">
        <w:rPr>
          <w:rFonts w:ascii="GHEA Grapalat" w:hAnsi="GHEA Grapalat"/>
        </w:rPr>
        <w:t>ի առաջնահերթությունները</w:t>
      </w:r>
      <w:r w:rsidR="00204CBC">
        <w:rPr>
          <w:rFonts w:ascii="GHEA Grapalat" w:hAnsi="GHEA Grapalat"/>
        </w:rPr>
        <w:t xml:space="preserve"> և գերակայությունները</w:t>
      </w:r>
      <w:r w:rsidR="004D3C8C">
        <w:rPr>
          <w:rFonts w:ascii="GHEA Grapalat" w:hAnsi="GHEA Grapalat"/>
        </w:rPr>
        <w:t>։</w:t>
      </w:r>
    </w:p>
    <w:p w14:paraId="508E23DE" w14:textId="4D1F1B2D" w:rsidR="001716D4" w:rsidRDefault="001716D4" w:rsidP="00562E15">
      <w:pPr>
        <w:pStyle w:val="ListParagraph"/>
        <w:spacing w:after="120" w:line="276" w:lineRule="auto"/>
        <w:ind w:left="0" w:firstLine="567"/>
        <w:jc w:val="both"/>
        <w:rPr>
          <w:rFonts w:ascii="GHEA Grapalat" w:hAnsi="GHEA Grapalat"/>
        </w:rPr>
      </w:pPr>
      <w:r w:rsidRPr="001716D4">
        <w:rPr>
          <w:rFonts w:ascii="GHEA Grapalat" w:hAnsi="GHEA Grapalat"/>
        </w:rPr>
        <w:t xml:space="preserve">ԽՀ-ների մասնակիցների </w:t>
      </w:r>
      <w:r w:rsidR="002A58C3">
        <w:rPr>
          <w:rFonts w:ascii="GHEA Grapalat" w:hAnsi="GHEA Grapalat"/>
        </w:rPr>
        <w:t>ան</w:t>
      </w:r>
      <w:r w:rsidR="000A4458">
        <w:rPr>
          <w:rFonts w:ascii="GHEA Grapalat" w:hAnsi="GHEA Grapalat"/>
        </w:rPr>
        <w:t>հատ</w:t>
      </w:r>
      <w:r w:rsidR="002A58C3">
        <w:rPr>
          <w:rFonts w:ascii="GHEA Grapalat" w:hAnsi="GHEA Grapalat"/>
        </w:rPr>
        <w:t xml:space="preserve">ական </w:t>
      </w:r>
      <w:r w:rsidRPr="001716D4">
        <w:rPr>
          <w:rFonts w:ascii="GHEA Grapalat" w:hAnsi="GHEA Grapalat"/>
        </w:rPr>
        <w:t xml:space="preserve">տվյալները ներկայացված են </w:t>
      </w:r>
      <w:r>
        <w:rPr>
          <w:rFonts w:ascii="GHEA Grapalat" w:hAnsi="GHEA Grapalat"/>
        </w:rPr>
        <w:t>Աղյուսակ 1-ում</w:t>
      </w:r>
      <w:r w:rsidR="002A58C3">
        <w:rPr>
          <w:rFonts w:ascii="GHEA Grapalat" w:hAnsi="GHEA Grapalat"/>
        </w:rPr>
        <w:t>։</w:t>
      </w:r>
    </w:p>
    <w:p w14:paraId="4052CFA0" w14:textId="6BDB35B1" w:rsidR="00A823FF" w:rsidRPr="00FE5C87" w:rsidRDefault="00A823FF" w:rsidP="00A823FF">
      <w:pPr>
        <w:ind w:firstLine="567"/>
        <w:jc w:val="right"/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</w:pP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Աղյուսակ 1. ԽՀ-ների մասնակիցների </w:t>
      </w:r>
      <w:r w:rsidR="002A58C3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ան</w:t>
      </w:r>
      <w:r w:rsidR="000A4458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հատ</w:t>
      </w:r>
      <w:r w:rsidR="002A58C3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ական </w:t>
      </w: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տվյալները</w:t>
      </w:r>
    </w:p>
    <w:tbl>
      <w:tblPr>
        <w:tblStyle w:val="TableGrid"/>
        <w:tblW w:w="8197" w:type="dxa"/>
        <w:jc w:val="center"/>
        <w:tblLayout w:type="fixed"/>
        <w:tblLook w:val="04A0" w:firstRow="1" w:lastRow="0" w:firstColumn="1" w:lastColumn="0" w:noHBand="0" w:noVBand="1"/>
      </w:tblPr>
      <w:tblGrid>
        <w:gridCol w:w="1856"/>
        <w:gridCol w:w="1458"/>
        <w:gridCol w:w="1556"/>
        <w:gridCol w:w="1484"/>
        <w:gridCol w:w="1843"/>
      </w:tblGrid>
      <w:tr w:rsidR="00F23E13" w:rsidRPr="00FF5A09" w14:paraId="358CA837" w14:textId="77777777" w:rsidTr="00F23E13">
        <w:trPr>
          <w:trHeight w:val="735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43F3FBCD" w14:textId="77777777" w:rsidR="00F23E13" w:rsidRPr="00FF5A09" w:rsidRDefault="00F23E13" w:rsidP="00252B73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b/>
                <w:sz w:val="20"/>
              </w:rPr>
            </w:pPr>
            <w:bookmarkStart w:id="7" w:name="_Hlk164161513"/>
            <w:r w:rsidRPr="00FF5A09">
              <w:rPr>
                <w:rFonts w:ascii="GHEA Grapalat" w:hAnsi="GHEA Grapalat"/>
                <w:b/>
                <w:sz w:val="20"/>
              </w:rPr>
              <w:t>Անուն Ազգանուն</w:t>
            </w:r>
          </w:p>
        </w:tc>
        <w:tc>
          <w:tcPr>
            <w:tcW w:w="1458" w:type="dxa"/>
          </w:tcPr>
          <w:p w14:paraId="2FEA22A1" w14:textId="05D2FE57" w:rsidR="00F23E13" w:rsidRDefault="00F23E13" w:rsidP="00CC7D14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Մհեր Աղամյան</w:t>
            </w:r>
          </w:p>
        </w:tc>
        <w:tc>
          <w:tcPr>
            <w:tcW w:w="1556" w:type="dxa"/>
          </w:tcPr>
          <w:p w14:paraId="0CF6D7E1" w14:textId="2A89B6D5" w:rsidR="00F23E13" w:rsidRDefault="00F23E13" w:rsidP="00CC7D14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Վահագն Սաֆարյան</w:t>
            </w:r>
          </w:p>
        </w:tc>
        <w:tc>
          <w:tcPr>
            <w:tcW w:w="1484" w:type="dxa"/>
          </w:tcPr>
          <w:p w14:paraId="32D52A31" w14:textId="6F35423A" w:rsidR="00F23E13" w:rsidRDefault="00F23E13" w:rsidP="00CC7D14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Արմինե Ամիրաղյան</w:t>
            </w:r>
          </w:p>
        </w:tc>
        <w:tc>
          <w:tcPr>
            <w:tcW w:w="1843" w:type="dxa"/>
            <w:vAlign w:val="center"/>
          </w:tcPr>
          <w:p w14:paraId="2FDFBE1A" w14:textId="1A31A18B" w:rsidR="00F23E13" w:rsidRPr="00473020" w:rsidRDefault="00F23E13" w:rsidP="00CC7D14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Անահիտ Փարսադանյան</w:t>
            </w:r>
          </w:p>
        </w:tc>
      </w:tr>
      <w:tr w:rsidR="00F23E13" w:rsidRPr="00FF5A09" w14:paraId="09FF8161" w14:textId="77777777" w:rsidTr="00F23E13">
        <w:trPr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701E1C5F" w14:textId="77777777" w:rsidR="00F23E13" w:rsidRPr="00FF5A09" w:rsidRDefault="00F23E13" w:rsidP="00252B73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b/>
                <w:sz w:val="20"/>
              </w:rPr>
            </w:pPr>
            <w:r w:rsidRPr="00FF5A09">
              <w:rPr>
                <w:rFonts w:ascii="GHEA Grapalat" w:hAnsi="GHEA Grapalat"/>
                <w:b/>
                <w:sz w:val="20"/>
              </w:rPr>
              <w:t>Սեռ</w:t>
            </w:r>
          </w:p>
        </w:tc>
        <w:tc>
          <w:tcPr>
            <w:tcW w:w="1458" w:type="dxa"/>
          </w:tcPr>
          <w:p w14:paraId="4C119202" w14:textId="0B7E968C" w:rsidR="00F23E13" w:rsidRPr="00FF5A09" w:rsidRDefault="00F23E13" w:rsidP="00252B7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Արական</w:t>
            </w:r>
          </w:p>
        </w:tc>
        <w:tc>
          <w:tcPr>
            <w:tcW w:w="1556" w:type="dxa"/>
          </w:tcPr>
          <w:p w14:paraId="35D035F3" w14:textId="7E4CF90F" w:rsidR="00F23E13" w:rsidRPr="00FF5A09" w:rsidRDefault="00F23E13" w:rsidP="00252B7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Արական</w:t>
            </w:r>
          </w:p>
        </w:tc>
        <w:tc>
          <w:tcPr>
            <w:tcW w:w="1484" w:type="dxa"/>
          </w:tcPr>
          <w:p w14:paraId="0CEDF11C" w14:textId="7419BDF3" w:rsidR="00F23E13" w:rsidRPr="00FF5A09" w:rsidRDefault="00F23E13" w:rsidP="00252B7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Իգական</w:t>
            </w:r>
          </w:p>
        </w:tc>
        <w:tc>
          <w:tcPr>
            <w:tcW w:w="1843" w:type="dxa"/>
            <w:vAlign w:val="center"/>
          </w:tcPr>
          <w:p w14:paraId="22008BCA" w14:textId="70CC6D18" w:rsidR="00F23E13" w:rsidRPr="00FF5A09" w:rsidRDefault="00F23E13" w:rsidP="00252B7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Իգ</w:t>
            </w:r>
            <w:r w:rsidRPr="00FF5A09">
              <w:rPr>
                <w:rFonts w:ascii="GHEA Grapalat" w:hAnsi="GHEA Grapalat"/>
                <w:sz w:val="20"/>
              </w:rPr>
              <w:t>ական</w:t>
            </w:r>
          </w:p>
        </w:tc>
      </w:tr>
      <w:tr w:rsidR="00F23E13" w:rsidRPr="00FF5A09" w14:paraId="6669852B" w14:textId="77777777" w:rsidTr="00F23E13">
        <w:trPr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2A13142C" w14:textId="77777777" w:rsidR="00F23E13" w:rsidRPr="00FF5A09" w:rsidRDefault="00F23E13" w:rsidP="00252B73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b/>
                <w:sz w:val="20"/>
              </w:rPr>
            </w:pPr>
            <w:r w:rsidRPr="00FF5A09">
              <w:rPr>
                <w:rFonts w:ascii="GHEA Grapalat" w:hAnsi="GHEA Grapalat"/>
                <w:b/>
                <w:sz w:val="20"/>
              </w:rPr>
              <w:t>Պաշտոն</w:t>
            </w:r>
          </w:p>
        </w:tc>
        <w:tc>
          <w:tcPr>
            <w:tcW w:w="1458" w:type="dxa"/>
          </w:tcPr>
          <w:p w14:paraId="021D681F" w14:textId="12622C43" w:rsidR="00F23E13" w:rsidRPr="00FF5A09" w:rsidRDefault="00F23E13" w:rsidP="00252B7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Համայնքի ղեկավարի 1-ին տեղակալ</w:t>
            </w:r>
          </w:p>
        </w:tc>
        <w:tc>
          <w:tcPr>
            <w:tcW w:w="1556" w:type="dxa"/>
          </w:tcPr>
          <w:p w14:paraId="4EBAE0CB" w14:textId="51FE261E" w:rsidR="00F23E13" w:rsidRPr="00FF5A09" w:rsidRDefault="00F23E13" w:rsidP="00252B7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Համայնքի ղեկավարի օգնական</w:t>
            </w:r>
          </w:p>
        </w:tc>
        <w:tc>
          <w:tcPr>
            <w:tcW w:w="1484" w:type="dxa"/>
          </w:tcPr>
          <w:p w14:paraId="167E5405" w14:textId="242F557C" w:rsidR="00F23E13" w:rsidRPr="00FF5A09" w:rsidRDefault="00F23E13" w:rsidP="00252B7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Աշխատակազմի քարտուղար</w:t>
            </w:r>
          </w:p>
        </w:tc>
        <w:tc>
          <w:tcPr>
            <w:tcW w:w="1843" w:type="dxa"/>
            <w:vAlign w:val="center"/>
          </w:tcPr>
          <w:p w14:paraId="5AFE3CA6" w14:textId="25EF232C" w:rsidR="00F23E13" w:rsidRPr="00FF5A09" w:rsidRDefault="00F23E13" w:rsidP="00252B73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Մամուլի </w:t>
            </w:r>
            <w:r w:rsidRPr="00FF5A09">
              <w:rPr>
                <w:rFonts w:ascii="GHEA Grapalat" w:hAnsi="GHEA Grapalat"/>
                <w:sz w:val="20"/>
              </w:rPr>
              <w:t>քարտուղար</w:t>
            </w:r>
          </w:p>
        </w:tc>
      </w:tr>
      <w:bookmarkEnd w:id="7"/>
      <w:tr w:rsidR="00F23E13" w:rsidRPr="00FF5A09" w14:paraId="2A68C61C" w14:textId="77777777" w:rsidTr="00F23E13">
        <w:trPr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7926ACCB" w14:textId="77777777" w:rsidR="00F23E13" w:rsidRPr="00FF5A09" w:rsidRDefault="00F23E13" w:rsidP="005E6E85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b/>
                <w:sz w:val="20"/>
              </w:rPr>
            </w:pPr>
            <w:r w:rsidRPr="00FF5A09">
              <w:rPr>
                <w:rFonts w:ascii="GHEA Grapalat" w:hAnsi="GHEA Grapalat"/>
                <w:b/>
                <w:sz w:val="20"/>
              </w:rPr>
              <w:t>Բնակավայր</w:t>
            </w:r>
          </w:p>
        </w:tc>
        <w:tc>
          <w:tcPr>
            <w:tcW w:w="1458" w:type="dxa"/>
          </w:tcPr>
          <w:p w14:paraId="7908F3FB" w14:textId="7F482CC5" w:rsidR="00F23E13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Պտղավան</w:t>
            </w:r>
          </w:p>
        </w:tc>
        <w:tc>
          <w:tcPr>
            <w:tcW w:w="1556" w:type="dxa"/>
          </w:tcPr>
          <w:p w14:paraId="502D2667" w14:textId="49B1B4A1" w:rsidR="00F23E13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Բագրատաշեն</w:t>
            </w:r>
          </w:p>
        </w:tc>
        <w:tc>
          <w:tcPr>
            <w:tcW w:w="1484" w:type="dxa"/>
          </w:tcPr>
          <w:p w14:paraId="0612F780" w14:textId="403EFE8C" w:rsidR="00F23E13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Նոյեմբերյան</w:t>
            </w:r>
          </w:p>
        </w:tc>
        <w:tc>
          <w:tcPr>
            <w:tcW w:w="1843" w:type="dxa"/>
            <w:vAlign w:val="center"/>
          </w:tcPr>
          <w:p w14:paraId="68A8AFAF" w14:textId="7E559E65" w:rsidR="00F23E13" w:rsidRPr="00FF5A09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Բերդավան</w:t>
            </w:r>
          </w:p>
        </w:tc>
      </w:tr>
      <w:tr w:rsidR="00F23E13" w:rsidRPr="00FF5A09" w14:paraId="40BCAE53" w14:textId="77777777" w:rsidTr="00F23E13">
        <w:trPr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1084EB7A" w14:textId="77777777" w:rsidR="00F23E13" w:rsidRPr="00FF5A09" w:rsidRDefault="00F23E13" w:rsidP="005E6E85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b/>
                <w:sz w:val="20"/>
              </w:rPr>
            </w:pPr>
            <w:r w:rsidRPr="00FF5A09">
              <w:rPr>
                <w:rFonts w:ascii="GHEA Grapalat" w:hAnsi="GHEA Grapalat"/>
                <w:b/>
                <w:sz w:val="20"/>
              </w:rPr>
              <w:t>Տարիք</w:t>
            </w:r>
          </w:p>
        </w:tc>
        <w:tc>
          <w:tcPr>
            <w:tcW w:w="1458" w:type="dxa"/>
          </w:tcPr>
          <w:p w14:paraId="6DD91720" w14:textId="1EC41688" w:rsidR="00F23E13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1556" w:type="dxa"/>
          </w:tcPr>
          <w:p w14:paraId="4A328AF5" w14:textId="6372CC0D" w:rsidR="00F23E13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1484" w:type="dxa"/>
          </w:tcPr>
          <w:p w14:paraId="40F5C2C6" w14:textId="7210093F" w:rsidR="00F23E13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</w:t>
            </w:r>
          </w:p>
        </w:tc>
        <w:tc>
          <w:tcPr>
            <w:tcW w:w="1843" w:type="dxa"/>
            <w:vAlign w:val="center"/>
          </w:tcPr>
          <w:p w14:paraId="00B1D172" w14:textId="3F1C014E" w:rsidR="00F23E13" w:rsidRPr="00FF5A09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</w:tr>
      <w:tr w:rsidR="00F23E13" w:rsidRPr="00FF5A09" w14:paraId="40B3DAD7" w14:textId="77777777" w:rsidTr="00F23E13">
        <w:trPr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21786A91" w14:textId="77777777" w:rsidR="00F23E13" w:rsidRPr="00FF5A09" w:rsidRDefault="00F23E13" w:rsidP="005E6E85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b/>
                <w:sz w:val="20"/>
              </w:rPr>
            </w:pPr>
            <w:r w:rsidRPr="00FF5A09">
              <w:rPr>
                <w:rFonts w:ascii="GHEA Grapalat" w:hAnsi="GHEA Grapalat"/>
                <w:b/>
                <w:sz w:val="20"/>
              </w:rPr>
              <w:t>ՏԻ ոլորտում աշխատանքային փորձ, տարի</w:t>
            </w:r>
          </w:p>
        </w:tc>
        <w:tc>
          <w:tcPr>
            <w:tcW w:w="1458" w:type="dxa"/>
          </w:tcPr>
          <w:p w14:paraId="295A679A" w14:textId="77777777" w:rsidR="00F23E13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</w:p>
          <w:p w14:paraId="42E00897" w14:textId="39F5E4E1" w:rsidR="00F23E13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556" w:type="dxa"/>
          </w:tcPr>
          <w:p w14:paraId="3EAECA43" w14:textId="77777777" w:rsidR="00F23E13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</w:p>
          <w:p w14:paraId="60A5C88D" w14:textId="60C69E2B" w:rsidR="00F23E13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484" w:type="dxa"/>
          </w:tcPr>
          <w:p w14:paraId="5016EA55" w14:textId="77777777" w:rsidR="00F23E13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</w:p>
          <w:p w14:paraId="7A198842" w14:textId="529242BB" w:rsidR="00F23E13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843" w:type="dxa"/>
            <w:vAlign w:val="center"/>
          </w:tcPr>
          <w:p w14:paraId="577F10C9" w14:textId="552A095D" w:rsidR="00F23E13" w:rsidRPr="00FF5A09" w:rsidRDefault="00F23E13" w:rsidP="005E6E85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</w:tr>
    </w:tbl>
    <w:p w14:paraId="64C7228B" w14:textId="5336DFDA" w:rsidR="00A823FF" w:rsidRPr="00BD6B54" w:rsidRDefault="00A823FF" w:rsidP="00BD6B54">
      <w:pPr>
        <w:spacing w:after="120" w:line="276" w:lineRule="auto"/>
        <w:jc w:val="both"/>
        <w:rPr>
          <w:rFonts w:ascii="GHEA Grapalat" w:hAnsi="GHEA Grapalat"/>
        </w:rPr>
      </w:pPr>
    </w:p>
    <w:p w14:paraId="1C064229" w14:textId="5454D94C" w:rsidR="007307A7" w:rsidRPr="002859F8" w:rsidRDefault="00252B73" w:rsidP="00252B73">
      <w:pPr>
        <w:pStyle w:val="ListParagraph"/>
        <w:spacing w:after="120" w:line="276" w:lineRule="auto"/>
        <w:ind w:left="0" w:firstLine="567"/>
        <w:jc w:val="center"/>
        <w:rPr>
          <w:rFonts w:ascii="GHEA Grapalat" w:hAnsi="GHEA Grapalat"/>
        </w:rPr>
      </w:pPr>
      <w:r>
        <w:rPr>
          <w:rFonts w:ascii="GHEA Grapalat" w:eastAsiaTheme="minorEastAsia" w:hAnsi="GHEA Grapalat"/>
          <w:b/>
          <w:noProof/>
          <w:color w:val="0E2841" w:themeColor="text2"/>
          <w:kern w:val="0"/>
          <w:lang w:val="en-US"/>
          <w14:ligatures w14:val="none"/>
        </w:rPr>
        <w:drawing>
          <wp:inline distT="0" distB="0" distL="0" distR="0" wp14:anchorId="4C0E0CEB" wp14:editId="5326714D">
            <wp:extent cx="2279904" cy="1709456"/>
            <wp:effectExtent l="0" t="0" r="635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750" cy="1740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lang w:val="en-US"/>
        </w:rPr>
        <w:t xml:space="preserve">         </w:t>
      </w:r>
      <w:r w:rsidR="00BD6B54">
        <w:rPr>
          <w:noProof/>
          <w:lang w:val="en-US"/>
        </w:rPr>
        <w:drawing>
          <wp:inline distT="0" distB="0" distL="0" distR="0" wp14:anchorId="3D46B3AA" wp14:editId="5CF24141">
            <wp:extent cx="2284343" cy="1713201"/>
            <wp:effectExtent l="0" t="0" r="190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384" cy="171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5572E" w14:textId="0275CCEF" w:rsidR="00735512" w:rsidRDefault="00735512" w:rsidP="00BD6B54">
      <w:pPr>
        <w:pStyle w:val="ListParagraph"/>
        <w:tabs>
          <w:tab w:val="left" w:pos="3765"/>
        </w:tabs>
        <w:spacing w:after="120" w:line="276" w:lineRule="auto"/>
        <w:ind w:left="0" w:firstLine="567"/>
        <w:jc w:val="right"/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</w:pPr>
    </w:p>
    <w:p w14:paraId="118EE742" w14:textId="43762670" w:rsidR="00204CBC" w:rsidRPr="00735512" w:rsidRDefault="007307A7" w:rsidP="00735512">
      <w:pPr>
        <w:tabs>
          <w:tab w:val="left" w:pos="3765"/>
        </w:tabs>
        <w:spacing w:after="120" w:line="276" w:lineRule="auto"/>
        <w:jc w:val="right"/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</w:pPr>
      <w:r w:rsidRPr="00735512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Լուսանկարներ</w:t>
      </w:r>
      <w:r w:rsidR="002604FB" w:rsidRPr="00735512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`</w:t>
      </w:r>
      <w:r w:rsidRPr="00735512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</w:t>
      </w:r>
      <w:r w:rsidR="00BD6B54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Նոյեմբերյան</w:t>
      </w:r>
      <w:r w:rsidR="001A02CF" w:rsidRPr="00735512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համայնքի </w:t>
      </w:r>
      <w:r w:rsidRPr="00735512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ԽՀ-ների ընթացքից</w:t>
      </w:r>
    </w:p>
    <w:p w14:paraId="7F82DAC1" w14:textId="43F89E2F" w:rsidR="00174EAE" w:rsidRPr="008733C9" w:rsidRDefault="00174EAE" w:rsidP="00174EAE">
      <w:pPr>
        <w:rPr>
          <w:rFonts w:ascii="Sylfaen" w:hAnsi="Sylfaen"/>
        </w:rPr>
      </w:pPr>
    </w:p>
    <w:p w14:paraId="0EA172AB" w14:textId="76C2283F" w:rsidR="00A33674" w:rsidRPr="00CF31AF" w:rsidRDefault="007F7574" w:rsidP="00CF31AF">
      <w:pPr>
        <w:pStyle w:val="Heading1"/>
        <w:spacing w:before="0" w:after="240"/>
        <w:jc w:val="center"/>
        <w:rPr>
          <w:rFonts w:ascii="GHEA Grapalat" w:hAnsi="GHEA Grapalat"/>
          <w:b/>
          <w:sz w:val="30"/>
          <w:szCs w:val="30"/>
        </w:rPr>
      </w:pPr>
      <w:bookmarkStart w:id="8" w:name="_Toc167892528"/>
      <w:r w:rsidRPr="00CF31AF">
        <w:rPr>
          <w:rFonts w:ascii="GHEA Grapalat" w:hAnsi="GHEA Grapalat"/>
          <w:b/>
          <w:sz w:val="30"/>
          <w:szCs w:val="30"/>
        </w:rPr>
        <w:lastRenderedPageBreak/>
        <w:t>Ֆ</w:t>
      </w:r>
      <w:r w:rsidR="00752499" w:rsidRPr="00CF31AF">
        <w:rPr>
          <w:rFonts w:ascii="GHEA Grapalat" w:hAnsi="GHEA Grapalat"/>
          <w:b/>
          <w:sz w:val="30"/>
          <w:szCs w:val="30"/>
        </w:rPr>
        <w:t>ոկուս-խմբային քննարկումներ</w:t>
      </w:r>
      <w:bookmarkEnd w:id="8"/>
    </w:p>
    <w:p w14:paraId="0F8EFF36" w14:textId="6C15D87C" w:rsidR="00D81C3A" w:rsidRPr="00E53DDA" w:rsidRDefault="00FC4D00" w:rsidP="001C13F3">
      <w:pPr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Նոյեմբերյան</w:t>
      </w:r>
      <w:r w:rsidR="00897326">
        <w:rPr>
          <w:rFonts w:ascii="GHEA Grapalat" w:hAnsi="GHEA Grapalat"/>
        </w:rPr>
        <w:t xml:space="preserve"> համայնքում ուսուցման կարիքների վերաբերյալ առավել ամբողջական պատկերացում </w:t>
      </w:r>
      <w:r w:rsidR="001F2B76">
        <w:rPr>
          <w:rFonts w:ascii="GHEA Grapalat" w:hAnsi="GHEA Grapalat"/>
        </w:rPr>
        <w:t>կազմե</w:t>
      </w:r>
      <w:r w:rsidR="00897326">
        <w:rPr>
          <w:rFonts w:ascii="GHEA Grapalat" w:hAnsi="GHEA Grapalat"/>
        </w:rPr>
        <w:t>լու նպատակով</w:t>
      </w:r>
      <w:r w:rsidR="001F2B76">
        <w:rPr>
          <w:rFonts w:ascii="GHEA Grapalat" w:hAnsi="GHEA Grapalat"/>
        </w:rPr>
        <w:t>,</w:t>
      </w:r>
      <w:r w:rsidR="00897326">
        <w:rPr>
          <w:rFonts w:ascii="GHEA Grapalat" w:hAnsi="GHEA Grapalat"/>
        </w:rPr>
        <w:t xml:space="preserve"> կազմակերպված </w:t>
      </w:r>
      <w:r w:rsidR="00484487">
        <w:rPr>
          <w:rFonts w:ascii="GHEA Grapalat" w:hAnsi="GHEA Grapalat"/>
        </w:rPr>
        <w:t>ԽՀ-ներին</w:t>
      </w:r>
      <w:r w:rsidR="00897326">
        <w:rPr>
          <w:rFonts w:ascii="GHEA Grapalat" w:hAnsi="GHEA Grapalat"/>
        </w:rPr>
        <w:t xml:space="preserve"> զուգահեռ</w:t>
      </w:r>
      <w:r w:rsidR="001F2B76">
        <w:rPr>
          <w:rFonts w:ascii="GHEA Grapalat" w:hAnsi="GHEA Grapalat"/>
        </w:rPr>
        <w:t>,</w:t>
      </w:r>
      <w:r w:rsidR="00F54863">
        <w:rPr>
          <w:rFonts w:ascii="GHEA Grapalat" w:hAnsi="GHEA Grapalat"/>
        </w:rPr>
        <w:t xml:space="preserve"> 2024թ. </w:t>
      </w:r>
      <w:r w:rsidR="00947A9E">
        <w:rPr>
          <w:rFonts w:ascii="GHEA Grapalat" w:hAnsi="GHEA Grapalat"/>
        </w:rPr>
        <w:t>ապրիլի 5</w:t>
      </w:r>
      <w:r w:rsidR="00F54863">
        <w:rPr>
          <w:rFonts w:ascii="GHEA Grapalat" w:hAnsi="GHEA Grapalat"/>
        </w:rPr>
        <w:t xml:space="preserve">-ին </w:t>
      </w:r>
      <w:r>
        <w:rPr>
          <w:rFonts w:ascii="GHEA Grapalat" w:hAnsi="GHEA Grapalat"/>
        </w:rPr>
        <w:t>Նոյեմբերյանի</w:t>
      </w:r>
      <w:r w:rsidR="00F54863">
        <w:rPr>
          <w:rFonts w:ascii="GHEA Grapalat" w:hAnsi="GHEA Grapalat"/>
        </w:rPr>
        <w:t xml:space="preserve"> համայնքապետարանում</w:t>
      </w:r>
      <w:r w:rsidR="00897326">
        <w:rPr>
          <w:rFonts w:ascii="GHEA Grapalat" w:hAnsi="GHEA Grapalat"/>
        </w:rPr>
        <w:t xml:space="preserve"> իրականացվել են նաև </w:t>
      </w:r>
      <w:r w:rsidR="004930CA">
        <w:rPr>
          <w:rFonts w:ascii="GHEA Grapalat" w:hAnsi="GHEA Grapalat"/>
        </w:rPr>
        <w:t xml:space="preserve">3 </w:t>
      </w:r>
      <w:r w:rsidR="00484487">
        <w:rPr>
          <w:rFonts w:ascii="GHEA Grapalat" w:hAnsi="GHEA Grapalat"/>
        </w:rPr>
        <w:t>ՖԽՔ-ներ</w:t>
      </w:r>
      <w:r w:rsidR="00897326">
        <w:rPr>
          <w:rFonts w:ascii="GHEA Grapalat" w:hAnsi="GHEA Grapalat"/>
        </w:rPr>
        <w:t>՝</w:t>
      </w:r>
    </w:p>
    <w:p w14:paraId="2E295543" w14:textId="7C342067" w:rsidR="00897326" w:rsidRDefault="00897326" w:rsidP="00897326">
      <w:pPr>
        <w:pStyle w:val="ListParagraph"/>
        <w:numPr>
          <w:ilvl w:val="0"/>
          <w:numId w:val="25"/>
        </w:numPr>
        <w:ind w:left="709"/>
        <w:jc w:val="both"/>
        <w:rPr>
          <w:rFonts w:ascii="GHEA Grapalat" w:hAnsi="GHEA Grapalat"/>
        </w:rPr>
      </w:pPr>
      <w:r w:rsidRPr="00897326">
        <w:rPr>
          <w:rFonts w:ascii="GHEA Grapalat" w:hAnsi="GHEA Grapalat"/>
        </w:rPr>
        <w:t>աշխատակազմի կառուցվածքային ստորաբաժանումների ղեկավարների, մասնագետների</w:t>
      </w:r>
      <w:r>
        <w:rPr>
          <w:rFonts w:ascii="GHEA Grapalat" w:hAnsi="GHEA Grapalat"/>
        </w:rPr>
        <w:t xml:space="preserve"> </w:t>
      </w:r>
      <w:r w:rsidR="001F2B76">
        <w:rPr>
          <w:rFonts w:ascii="GHEA Grapalat" w:hAnsi="GHEA Grapalat"/>
        </w:rPr>
        <w:t>ներգրավմամբ</w:t>
      </w:r>
      <w:r>
        <w:rPr>
          <w:rFonts w:ascii="GHEA Grapalat" w:hAnsi="GHEA Grapalat"/>
        </w:rPr>
        <w:t xml:space="preserve"> </w:t>
      </w:r>
      <w:r w:rsidRPr="00897326">
        <w:rPr>
          <w:rFonts w:ascii="GHEA Grapalat" w:hAnsi="GHEA Grapalat"/>
        </w:rPr>
        <w:t>(</w:t>
      </w:r>
      <w:r>
        <w:rPr>
          <w:rFonts w:ascii="GHEA Grapalat" w:hAnsi="GHEA Grapalat"/>
        </w:rPr>
        <w:t>մասնակիցների թիվը</w:t>
      </w:r>
      <w:r w:rsidR="00D22316" w:rsidRPr="003424C8">
        <w:rPr>
          <w:rFonts w:ascii="GHEA Grapalat" w:hAnsi="GHEA Grapalat"/>
        </w:rPr>
        <w:t>`</w:t>
      </w:r>
      <w:r>
        <w:rPr>
          <w:rFonts w:ascii="GHEA Grapalat" w:hAnsi="GHEA Grapalat"/>
        </w:rPr>
        <w:t xml:space="preserve"> </w:t>
      </w:r>
      <w:r w:rsidR="00947A9E">
        <w:rPr>
          <w:rFonts w:ascii="GHEA Grapalat" w:hAnsi="GHEA Grapalat"/>
        </w:rPr>
        <w:t>10</w:t>
      </w:r>
      <w:r w:rsidRPr="00897326">
        <w:rPr>
          <w:rFonts w:ascii="GHEA Grapalat" w:hAnsi="GHEA Grapalat"/>
        </w:rPr>
        <w:t>)</w:t>
      </w:r>
      <w:r>
        <w:rPr>
          <w:rFonts w:ascii="GHEA Grapalat" w:hAnsi="GHEA Grapalat"/>
        </w:rPr>
        <w:t>,</w:t>
      </w:r>
    </w:p>
    <w:p w14:paraId="13E405FE" w14:textId="04430D23" w:rsidR="00897326" w:rsidRDefault="00897326" w:rsidP="00897326">
      <w:pPr>
        <w:pStyle w:val="ListParagraph"/>
        <w:numPr>
          <w:ilvl w:val="0"/>
          <w:numId w:val="25"/>
        </w:numPr>
        <w:ind w:left="709"/>
        <w:jc w:val="both"/>
        <w:rPr>
          <w:rFonts w:ascii="GHEA Grapalat" w:hAnsi="GHEA Grapalat"/>
        </w:rPr>
      </w:pPr>
      <w:r w:rsidRPr="0052372A">
        <w:rPr>
          <w:rFonts w:ascii="GHEA Grapalat" w:hAnsi="GHEA Grapalat"/>
        </w:rPr>
        <w:t xml:space="preserve">համայնքային </w:t>
      </w:r>
      <w:r w:rsidR="007A7A05">
        <w:rPr>
          <w:rFonts w:ascii="GHEA Grapalat" w:hAnsi="GHEA Grapalat"/>
        </w:rPr>
        <w:t xml:space="preserve">բյուջետային և ոչ առևտրային կազմակերպությունների </w:t>
      </w:r>
      <w:r w:rsidRPr="0052372A">
        <w:rPr>
          <w:rFonts w:ascii="GHEA Grapalat" w:hAnsi="GHEA Grapalat"/>
        </w:rPr>
        <w:t>ղեկավարների</w:t>
      </w:r>
      <w:r>
        <w:rPr>
          <w:rFonts w:ascii="GHEA Grapalat" w:hAnsi="GHEA Grapalat"/>
        </w:rPr>
        <w:t xml:space="preserve"> և </w:t>
      </w:r>
      <w:r w:rsidRPr="0052372A">
        <w:rPr>
          <w:rFonts w:ascii="GHEA Grapalat" w:hAnsi="GHEA Grapalat"/>
        </w:rPr>
        <w:t>մասնագետների</w:t>
      </w:r>
      <w:r>
        <w:rPr>
          <w:rFonts w:ascii="GHEA Grapalat" w:hAnsi="GHEA Grapalat"/>
        </w:rPr>
        <w:t xml:space="preserve"> ներգրավմամբ</w:t>
      </w:r>
      <w:r w:rsidR="00E979EB">
        <w:rPr>
          <w:rFonts w:ascii="GHEA Grapalat" w:hAnsi="GHEA Grapalat"/>
        </w:rPr>
        <w:t xml:space="preserve"> </w:t>
      </w:r>
      <w:r w:rsidR="00E979EB" w:rsidRPr="00897326">
        <w:rPr>
          <w:rFonts w:ascii="GHEA Grapalat" w:hAnsi="GHEA Grapalat"/>
        </w:rPr>
        <w:t>(</w:t>
      </w:r>
      <w:r w:rsidR="00E979EB">
        <w:rPr>
          <w:rFonts w:ascii="GHEA Grapalat" w:hAnsi="GHEA Grapalat"/>
        </w:rPr>
        <w:t>մասնակիցների թիվը</w:t>
      </w:r>
      <w:r w:rsidR="001C13F3" w:rsidRPr="00C22B23">
        <w:rPr>
          <w:rFonts w:ascii="GHEA Grapalat" w:hAnsi="GHEA Grapalat"/>
        </w:rPr>
        <w:t>`</w:t>
      </w:r>
      <w:r w:rsidR="00E979EB">
        <w:rPr>
          <w:rFonts w:ascii="GHEA Grapalat" w:hAnsi="GHEA Grapalat"/>
        </w:rPr>
        <w:t xml:space="preserve"> 8</w:t>
      </w:r>
      <w:r w:rsidR="00E979EB" w:rsidRPr="00897326">
        <w:rPr>
          <w:rFonts w:ascii="GHEA Grapalat" w:hAnsi="GHEA Grapalat"/>
        </w:rPr>
        <w:t>)</w:t>
      </w:r>
      <w:r w:rsidR="00DB03E1">
        <w:rPr>
          <w:rFonts w:ascii="GHEA Grapalat" w:hAnsi="GHEA Grapalat"/>
        </w:rPr>
        <w:t>,</w:t>
      </w:r>
    </w:p>
    <w:p w14:paraId="464A1481" w14:textId="3AF7A9D1" w:rsidR="00DB03E1" w:rsidRPr="00897326" w:rsidRDefault="00DB03E1" w:rsidP="00CA25D4">
      <w:pPr>
        <w:pStyle w:val="ListParagraph"/>
        <w:numPr>
          <w:ilvl w:val="0"/>
          <w:numId w:val="25"/>
        </w:numPr>
        <w:spacing w:after="120" w:line="360" w:lineRule="auto"/>
        <w:ind w:left="709" w:hanging="35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ավագանու անդամների ներգրավմամբ </w:t>
      </w:r>
      <w:r w:rsidRPr="00897326">
        <w:rPr>
          <w:rFonts w:ascii="GHEA Grapalat" w:hAnsi="GHEA Grapalat"/>
        </w:rPr>
        <w:t>(</w:t>
      </w:r>
      <w:r>
        <w:rPr>
          <w:rFonts w:ascii="GHEA Grapalat" w:hAnsi="GHEA Grapalat"/>
        </w:rPr>
        <w:t>մասնակիցների թիվը</w:t>
      </w:r>
      <w:r w:rsidR="001C13F3" w:rsidRPr="00C22B23">
        <w:rPr>
          <w:rFonts w:ascii="GHEA Grapalat" w:hAnsi="GHEA Grapalat"/>
        </w:rPr>
        <w:t>`</w:t>
      </w:r>
      <w:r>
        <w:rPr>
          <w:rFonts w:ascii="GHEA Grapalat" w:hAnsi="GHEA Grapalat"/>
        </w:rPr>
        <w:t xml:space="preserve"> 4</w:t>
      </w:r>
      <w:r w:rsidRPr="00897326">
        <w:rPr>
          <w:rFonts w:ascii="GHEA Grapalat" w:hAnsi="GHEA Grapalat"/>
        </w:rPr>
        <w:t>)</w:t>
      </w:r>
      <w:r w:rsidR="00506169">
        <w:rPr>
          <w:rFonts w:ascii="GHEA Grapalat" w:hAnsi="GHEA Grapalat"/>
        </w:rPr>
        <w:t>։</w:t>
      </w:r>
    </w:p>
    <w:p w14:paraId="3BE99AE9" w14:textId="69B0E699" w:rsidR="00CA25D4" w:rsidRDefault="00FA05DD" w:rsidP="00CA25D4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Բոլոր </w:t>
      </w:r>
      <w:r w:rsidR="00BF0D0B">
        <w:rPr>
          <w:rFonts w:ascii="GHEA Grapalat" w:hAnsi="GHEA Grapalat"/>
        </w:rPr>
        <w:t>ՖԽՔ-ների առաջին մասում մասնակիցները բարձրաձայնել են ՏԻ մի շարք ոլորտներում իրենց ուսուցման կարիքները</w:t>
      </w:r>
      <w:r w:rsidR="00CF71A3">
        <w:rPr>
          <w:rFonts w:ascii="GHEA Grapalat" w:hAnsi="GHEA Grapalat"/>
        </w:rPr>
        <w:t xml:space="preserve">, </w:t>
      </w:r>
      <w:r w:rsidR="00BF0D0B">
        <w:rPr>
          <w:rFonts w:ascii="GHEA Grapalat" w:hAnsi="GHEA Grapalat"/>
        </w:rPr>
        <w:t xml:space="preserve">քննարկել առկա հիմնախնդիրները և ներկայացրել առաջարկություններ։ </w:t>
      </w:r>
      <w:r w:rsidR="00CA25D4" w:rsidRPr="003913CC">
        <w:rPr>
          <w:rFonts w:ascii="GHEA Grapalat" w:hAnsi="GHEA Grapalat"/>
        </w:rPr>
        <w:t>ՖԽՔ-</w:t>
      </w:r>
      <w:r w:rsidR="00CA25D4">
        <w:rPr>
          <w:rFonts w:ascii="GHEA Grapalat" w:hAnsi="GHEA Grapalat"/>
        </w:rPr>
        <w:t>ների</w:t>
      </w:r>
      <w:r w:rsidR="00CA25D4" w:rsidRPr="003913CC">
        <w:rPr>
          <w:rFonts w:ascii="GHEA Grapalat" w:hAnsi="GHEA Grapalat"/>
        </w:rPr>
        <w:t xml:space="preserve"> երկրորդ հատվածում առաջարկվ</w:t>
      </w:r>
      <w:r w:rsidR="00964982">
        <w:rPr>
          <w:rFonts w:ascii="GHEA Grapalat" w:hAnsi="GHEA Grapalat"/>
        </w:rPr>
        <w:t>ած</w:t>
      </w:r>
      <w:r w:rsidR="00CA25D4" w:rsidRPr="003913CC">
        <w:rPr>
          <w:rFonts w:ascii="GHEA Grapalat" w:hAnsi="GHEA Grapalat"/>
        </w:rPr>
        <w:t xml:space="preserve"> համապատասխան գնահատման թերթիկ</w:t>
      </w:r>
      <w:r w:rsidR="00964982">
        <w:rPr>
          <w:rFonts w:ascii="GHEA Grapalat" w:hAnsi="GHEA Grapalat"/>
        </w:rPr>
        <w:t>ներ</w:t>
      </w:r>
      <w:r w:rsidR="00CA25D4" w:rsidRPr="003913CC">
        <w:rPr>
          <w:rFonts w:ascii="GHEA Grapalat" w:hAnsi="GHEA Grapalat"/>
        </w:rPr>
        <w:t xml:space="preserve">ի լրացման միջոցով հարցվողները 1-5 բալանոց սանդղակով գնահատել են ուսուցման սեփական կարիքները ՏԻ տվյալ ոլորտի </w:t>
      </w:r>
      <w:r w:rsidR="00964982">
        <w:rPr>
          <w:rFonts w:ascii="GHEA Grapalat" w:hAnsi="GHEA Grapalat"/>
        </w:rPr>
        <w:t xml:space="preserve">թեմատիկ </w:t>
      </w:r>
      <w:r w:rsidR="00CA25D4" w:rsidRPr="003913CC">
        <w:rPr>
          <w:rFonts w:ascii="GHEA Grapalat" w:hAnsi="GHEA Grapalat"/>
        </w:rPr>
        <w:t>ցանկում զետեղված «ընդհանուր թեմաների», ինչպես նաև հարցվողների կողմից նոր առաջարկված «հատուկ թեմաների» շուրջ</w:t>
      </w:r>
      <w:r w:rsidR="00CA25D4">
        <w:rPr>
          <w:rFonts w:ascii="GHEA Grapalat" w:hAnsi="GHEA Grapalat"/>
        </w:rPr>
        <w:t>։</w:t>
      </w:r>
    </w:p>
    <w:p w14:paraId="5FF3B1EF" w14:textId="6CDAFFA9" w:rsidR="00E85403" w:rsidRDefault="00BF0D0B" w:rsidP="00473020">
      <w:pPr>
        <w:spacing w:after="12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Աշխատակազմի </w:t>
      </w:r>
      <w:r w:rsidR="00BE47AF">
        <w:rPr>
          <w:rFonts w:ascii="GHEA Grapalat" w:hAnsi="GHEA Grapalat"/>
        </w:rPr>
        <w:t>մասնագետ</w:t>
      </w:r>
      <w:r>
        <w:rPr>
          <w:rFonts w:ascii="GHEA Grapalat" w:hAnsi="GHEA Grapalat"/>
        </w:rPr>
        <w:t xml:space="preserve">ների շրջանում իրականացված ՖԽՔ-ների </w:t>
      </w:r>
      <w:r w:rsidR="00BD0FA9">
        <w:rPr>
          <w:rFonts w:ascii="GHEA Grapalat" w:hAnsi="GHEA Grapalat"/>
        </w:rPr>
        <w:t xml:space="preserve">մասնակիցների </w:t>
      </w:r>
      <w:r w:rsidR="00947A9E">
        <w:rPr>
          <w:rFonts w:ascii="GHEA Grapalat" w:hAnsi="GHEA Grapalat"/>
        </w:rPr>
        <w:t xml:space="preserve">թվում էին բաժինների պետեր, գլխավոր, առաջատար և առաջին կարգի մասնագետներ, </w:t>
      </w:r>
      <w:r w:rsidR="003D1836">
        <w:rPr>
          <w:rFonts w:ascii="GHEA Grapalat" w:hAnsi="GHEA Grapalat"/>
        </w:rPr>
        <w:t xml:space="preserve">ինչպես նաև համայնքի ավագանու </w:t>
      </w:r>
      <w:r w:rsidR="00947A9E">
        <w:rPr>
          <w:rFonts w:ascii="GHEA Grapalat" w:hAnsi="GHEA Grapalat"/>
        </w:rPr>
        <w:t>խմբակցության փորձագետ</w:t>
      </w:r>
      <w:r w:rsidR="00BD0FA9" w:rsidRPr="00C7512F">
        <w:rPr>
          <w:rFonts w:ascii="GHEA Grapalat" w:hAnsi="GHEA Grapalat"/>
        </w:rPr>
        <w:t xml:space="preserve">։ ՖԽՔ-ների </w:t>
      </w:r>
      <w:r w:rsidRPr="00C7512F">
        <w:rPr>
          <w:rFonts w:ascii="GHEA Grapalat" w:hAnsi="GHEA Grapalat"/>
        </w:rPr>
        <w:t xml:space="preserve">արդյունքում պարզ </w:t>
      </w:r>
      <w:r w:rsidR="00DF4367">
        <w:rPr>
          <w:rFonts w:ascii="GHEA Grapalat" w:hAnsi="GHEA Grapalat"/>
        </w:rPr>
        <w:t>դարձավ</w:t>
      </w:r>
      <w:r w:rsidRPr="00C7512F">
        <w:rPr>
          <w:rFonts w:ascii="GHEA Grapalat" w:hAnsi="GHEA Grapalat"/>
        </w:rPr>
        <w:t xml:space="preserve">, որ </w:t>
      </w:r>
      <w:r w:rsidR="00686151" w:rsidRPr="00C7512F">
        <w:rPr>
          <w:rFonts w:ascii="GHEA Grapalat" w:hAnsi="GHEA Grapalat"/>
        </w:rPr>
        <w:t>մասնակիցներ</w:t>
      </w:r>
      <w:r w:rsidR="00704A48">
        <w:rPr>
          <w:rFonts w:ascii="GHEA Grapalat" w:hAnsi="GHEA Grapalat"/>
        </w:rPr>
        <w:t>ի մի մաս</w:t>
      </w:r>
      <w:r w:rsidR="00686151" w:rsidRPr="00C7512F">
        <w:rPr>
          <w:rFonts w:ascii="GHEA Grapalat" w:hAnsi="GHEA Grapalat"/>
        </w:rPr>
        <w:t>ը</w:t>
      </w:r>
      <w:r w:rsidR="00B511B9" w:rsidRPr="00C7512F">
        <w:rPr>
          <w:rFonts w:ascii="GHEA Grapalat" w:hAnsi="GHEA Grapalat"/>
        </w:rPr>
        <w:t xml:space="preserve"> </w:t>
      </w:r>
      <w:r w:rsidR="00704A48">
        <w:rPr>
          <w:rFonts w:ascii="GHEA Grapalat" w:hAnsi="GHEA Grapalat"/>
        </w:rPr>
        <w:t>վերջին 2 տարում</w:t>
      </w:r>
      <w:r w:rsidR="00947A9E">
        <w:rPr>
          <w:rFonts w:ascii="GHEA Grapalat" w:hAnsi="GHEA Grapalat"/>
        </w:rPr>
        <w:t xml:space="preserve"> անցել </w:t>
      </w:r>
      <w:r w:rsidR="00704A48">
        <w:rPr>
          <w:rFonts w:ascii="GHEA Grapalat" w:hAnsi="GHEA Grapalat"/>
        </w:rPr>
        <w:t>է</w:t>
      </w:r>
      <w:r w:rsidR="00947A9E">
        <w:rPr>
          <w:rFonts w:ascii="GHEA Grapalat" w:hAnsi="GHEA Grapalat"/>
        </w:rPr>
        <w:t xml:space="preserve"> համայնքային ծառայության օրենքով նախատեսված վերապատրաստումներ, ինչպես նաև ՀԾ</w:t>
      </w:r>
      <w:r w:rsidR="005725DA">
        <w:rPr>
          <w:rFonts w:ascii="GHEA Grapalat" w:hAnsi="GHEA Grapalat"/>
        </w:rPr>
        <w:t xml:space="preserve">-Հաշվապահ հաշվապահական համակարգի </w:t>
      </w:r>
      <w:r w:rsidR="00DF4367">
        <w:rPr>
          <w:rFonts w:ascii="GHEA Grapalat" w:hAnsi="GHEA Grapalat"/>
        </w:rPr>
        <w:t xml:space="preserve">գործնական </w:t>
      </w:r>
      <w:r w:rsidR="005725DA">
        <w:rPr>
          <w:rFonts w:ascii="GHEA Grapalat" w:hAnsi="GHEA Grapalat"/>
        </w:rPr>
        <w:t>կիրառման դասընթացներ։</w:t>
      </w:r>
    </w:p>
    <w:p w14:paraId="59774CC9" w14:textId="5F4276D3" w:rsidR="00B511B9" w:rsidRDefault="005725DA" w:rsidP="00120ED9">
      <w:pPr>
        <w:spacing w:after="12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ՖԽՔ-ների մասնակիցները կարևորել են հարցաթերթում նշված բոլոր ոլորտները</w:t>
      </w:r>
      <w:r w:rsidR="00DF4367">
        <w:rPr>
          <w:rFonts w:ascii="GHEA Grapalat" w:hAnsi="GHEA Grapalat"/>
        </w:rPr>
        <w:t>՝</w:t>
      </w:r>
      <w:r>
        <w:rPr>
          <w:rFonts w:ascii="GHEA Grapalat" w:hAnsi="GHEA Grapalat"/>
        </w:rPr>
        <w:t xml:space="preserve"> հատկապես առաջնային համարելով համայնքի բյուջետավարման և ֆինանսական կառավարման ոլորտում ուսուցման կարիքը։ Բացի այդ</w:t>
      </w:r>
      <w:r w:rsidR="00704A48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մասնակիցները </w:t>
      </w:r>
      <w:r w:rsidR="00A42B62">
        <w:rPr>
          <w:rFonts w:ascii="GHEA Grapalat" w:hAnsi="GHEA Grapalat"/>
        </w:rPr>
        <w:t>անդրադարձել</w:t>
      </w:r>
      <w:r>
        <w:rPr>
          <w:rFonts w:ascii="GHEA Grapalat" w:hAnsi="GHEA Grapalat"/>
        </w:rPr>
        <w:t xml:space="preserve"> են </w:t>
      </w:r>
      <w:r w:rsidR="00D232BD">
        <w:rPr>
          <w:rFonts w:ascii="GHEA Grapalat" w:hAnsi="GHEA Grapalat"/>
        </w:rPr>
        <w:t>մի շարք խնդիրն</w:t>
      </w:r>
      <w:r w:rsidR="00DF4367">
        <w:rPr>
          <w:rFonts w:ascii="GHEA Grapalat" w:hAnsi="GHEA Grapalat"/>
        </w:rPr>
        <w:t>ե</w:t>
      </w:r>
      <w:r w:rsidR="00D232BD">
        <w:rPr>
          <w:rFonts w:ascii="GHEA Grapalat" w:hAnsi="GHEA Grapalat"/>
        </w:rPr>
        <w:t>րի և դժվարությունների</w:t>
      </w:r>
      <w:r w:rsidR="00DF4367">
        <w:rPr>
          <w:rFonts w:ascii="GHEA Grapalat" w:hAnsi="GHEA Grapalat"/>
        </w:rPr>
        <w:t xml:space="preserve">, որոնք խաթարում են աշխատակազմի ընթացիկ գործունեությունը։ Համայնքում հատկապես վերապատրաստման կարիք ունեն բնակավայրերի ֆինանսական օպերատորները, մասնավորապես՝ </w:t>
      </w:r>
      <w:r w:rsidR="000F32BD">
        <w:rPr>
          <w:rFonts w:ascii="GHEA Grapalat" w:hAnsi="GHEA Grapalat"/>
        </w:rPr>
        <w:t>համակարգչային ծրագրերով աշխատելու ուղղությամբ</w:t>
      </w:r>
      <w:r w:rsidR="00DF4367">
        <w:rPr>
          <w:rFonts w:ascii="GHEA Grapalat" w:hAnsi="GHEA Grapalat"/>
        </w:rPr>
        <w:t xml:space="preserve">։ ՖԽՔ-ների մասնակիցները նշել են նաև </w:t>
      </w:r>
      <w:r w:rsidR="000F32BD">
        <w:rPr>
          <w:rFonts w:ascii="GHEA Grapalat" w:hAnsi="GHEA Grapalat"/>
        </w:rPr>
        <w:t>փաստաթղթերի կազմման էթիկայի,</w:t>
      </w:r>
      <w:r w:rsidR="00DF4367">
        <w:rPr>
          <w:rFonts w:ascii="GHEA Grapalat" w:hAnsi="GHEA Grapalat"/>
        </w:rPr>
        <w:t xml:space="preserve"> համայնքապետարան-վարչական ղեկավար համագործակցության և քաղաքաշինության ոլորտում խնդիրների մասին։ </w:t>
      </w:r>
      <w:r w:rsidR="00BE66AE" w:rsidRPr="00BE66AE">
        <w:rPr>
          <w:rFonts w:ascii="GHEA Grapalat" w:hAnsi="GHEA Grapalat"/>
        </w:rPr>
        <w:t xml:space="preserve">Աշխատակազմի </w:t>
      </w:r>
      <w:r w:rsidR="00342CC6">
        <w:rPr>
          <w:rFonts w:ascii="GHEA Grapalat" w:hAnsi="GHEA Grapalat"/>
        </w:rPr>
        <w:t>մասնագետ</w:t>
      </w:r>
      <w:r w:rsidR="00BE66AE" w:rsidRPr="00BE66AE">
        <w:rPr>
          <w:rFonts w:ascii="GHEA Grapalat" w:hAnsi="GHEA Grapalat"/>
        </w:rPr>
        <w:t xml:space="preserve">ների շրջանում իրականացված ՖԽՔ-ների մասնակիցների </w:t>
      </w:r>
      <w:r w:rsidR="00CE562F">
        <w:rPr>
          <w:rFonts w:ascii="GHEA Grapalat" w:hAnsi="GHEA Grapalat"/>
        </w:rPr>
        <w:t>ան</w:t>
      </w:r>
      <w:r w:rsidR="00785688">
        <w:rPr>
          <w:rFonts w:ascii="GHEA Grapalat" w:hAnsi="GHEA Grapalat"/>
        </w:rPr>
        <w:t>հատ</w:t>
      </w:r>
      <w:r w:rsidR="00CE562F">
        <w:rPr>
          <w:rFonts w:ascii="GHEA Grapalat" w:hAnsi="GHEA Grapalat"/>
        </w:rPr>
        <w:t xml:space="preserve">ական </w:t>
      </w:r>
      <w:r w:rsidR="00BE66AE">
        <w:rPr>
          <w:rFonts w:ascii="GHEA Grapalat" w:hAnsi="GHEA Grapalat"/>
        </w:rPr>
        <w:t>տվյալներն արտացոլված են Աղյուսակ 2-ում։</w:t>
      </w:r>
    </w:p>
    <w:p w14:paraId="2EFCF518" w14:textId="288EF639" w:rsidR="000E6673" w:rsidRDefault="000E6673" w:rsidP="00120ED9">
      <w:pPr>
        <w:spacing w:after="120"/>
        <w:ind w:firstLine="567"/>
        <w:jc w:val="both"/>
        <w:rPr>
          <w:rFonts w:ascii="GHEA Grapalat" w:hAnsi="GHEA Grapalat"/>
        </w:rPr>
      </w:pPr>
      <w:r w:rsidRPr="000E6673">
        <w:rPr>
          <w:rFonts w:ascii="GHEA Grapalat" w:hAnsi="GHEA Grapalat"/>
        </w:rPr>
        <w:t xml:space="preserve">Համայնքային բյուջետային հիմնարկների և ոչ առևտրային կազմակերպությունների ներկայացուցիչների շրջանում իրականացված ՖԽՔ-ներին մասնակցում էին համայնքի  նախադպրոցական ուսումնական հաստատությունների, մշակույթի </w:t>
      </w:r>
      <w:r w:rsidR="00671FAA">
        <w:rPr>
          <w:rFonts w:ascii="GHEA Grapalat" w:hAnsi="GHEA Grapalat"/>
        </w:rPr>
        <w:t>կենտրոնների</w:t>
      </w:r>
      <w:r w:rsidRPr="000E6673">
        <w:rPr>
          <w:rFonts w:ascii="GHEA Grapalat" w:hAnsi="GHEA Grapalat"/>
        </w:rPr>
        <w:t xml:space="preserve">, </w:t>
      </w:r>
      <w:r w:rsidR="00671FAA" w:rsidRPr="000E6673">
        <w:rPr>
          <w:rFonts w:ascii="GHEA Grapalat" w:hAnsi="GHEA Grapalat"/>
        </w:rPr>
        <w:t>երաժշտական դպրոց</w:t>
      </w:r>
      <w:r w:rsidR="00671FAA">
        <w:rPr>
          <w:rFonts w:ascii="GHEA Grapalat" w:hAnsi="GHEA Grapalat"/>
        </w:rPr>
        <w:t>ներ</w:t>
      </w:r>
      <w:r w:rsidR="00671FAA" w:rsidRPr="000E6673">
        <w:rPr>
          <w:rFonts w:ascii="GHEA Grapalat" w:hAnsi="GHEA Grapalat"/>
        </w:rPr>
        <w:t>ի</w:t>
      </w:r>
      <w:r w:rsidR="00671FAA">
        <w:rPr>
          <w:rFonts w:ascii="GHEA Grapalat" w:hAnsi="GHEA Grapalat"/>
        </w:rPr>
        <w:t xml:space="preserve">, </w:t>
      </w:r>
      <w:r w:rsidRPr="000E6673">
        <w:rPr>
          <w:rFonts w:ascii="GHEA Grapalat" w:hAnsi="GHEA Grapalat"/>
        </w:rPr>
        <w:t>մարզադպրոցի</w:t>
      </w:r>
      <w:r w:rsidR="00671FAA">
        <w:rPr>
          <w:rFonts w:ascii="GHEA Grapalat" w:hAnsi="GHEA Grapalat"/>
        </w:rPr>
        <w:t xml:space="preserve"> </w:t>
      </w:r>
      <w:r w:rsidRPr="000E6673">
        <w:rPr>
          <w:rFonts w:ascii="GHEA Grapalat" w:hAnsi="GHEA Grapalat"/>
        </w:rPr>
        <w:t xml:space="preserve">տնօրեններն ու մասնագետները։ </w:t>
      </w:r>
      <w:r w:rsidR="00671FAA">
        <w:rPr>
          <w:rFonts w:ascii="GHEA Grapalat" w:hAnsi="GHEA Grapalat"/>
        </w:rPr>
        <w:t xml:space="preserve">ՖԽՔ-ների մասնակիցները նշել են, որ նախկինում մասնակցել են մի շարք վերապատրաստումների </w:t>
      </w:r>
      <w:r w:rsidR="00671FAA" w:rsidRPr="00120ED9">
        <w:rPr>
          <w:rFonts w:ascii="GHEA Grapalat" w:hAnsi="GHEA Grapalat"/>
        </w:rPr>
        <w:t>(</w:t>
      </w:r>
      <w:r w:rsidR="00671FAA">
        <w:rPr>
          <w:rFonts w:ascii="GHEA Grapalat" w:hAnsi="GHEA Grapalat"/>
        </w:rPr>
        <w:t>այդ թվում՝ կանանց հզորացման</w:t>
      </w:r>
      <w:r w:rsidR="003C3CDD">
        <w:rPr>
          <w:rFonts w:ascii="GHEA Grapalat" w:hAnsi="GHEA Grapalat"/>
        </w:rPr>
        <w:t>ն</w:t>
      </w:r>
      <w:r w:rsidR="00671FAA">
        <w:rPr>
          <w:rFonts w:ascii="GHEA Grapalat" w:hAnsi="GHEA Grapalat"/>
        </w:rPr>
        <w:t xml:space="preserve"> ուղղված</w:t>
      </w:r>
      <w:r w:rsidR="00671FAA" w:rsidRPr="00120ED9">
        <w:rPr>
          <w:rFonts w:ascii="GHEA Grapalat" w:hAnsi="GHEA Grapalat"/>
        </w:rPr>
        <w:t xml:space="preserve">): </w:t>
      </w:r>
      <w:r w:rsidR="00671FAA">
        <w:rPr>
          <w:rFonts w:ascii="GHEA Grapalat" w:hAnsi="GHEA Grapalat"/>
        </w:rPr>
        <w:t xml:space="preserve">Մասնակիցները անդրադարձել են մի շարք խնդիրների, որոնց </w:t>
      </w:r>
      <w:r w:rsidR="00A3182D">
        <w:rPr>
          <w:rFonts w:ascii="GHEA Grapalat" w:hAnsi="GHEA Grapalat"/>
        </w:rPr>
        <w:t xml:space="preserve">նրանք </w:t>
      </w:r>
      <w:r w:rsidR="00AD4B39">
        <w:rPr>
          <w:rFonts w:ascii="GHEA Grapalat" w:hAnsi="GHEA Grapalat"/>
        </w:rPr>
        <w:t>բախվում են իրենց ընթացիկ գործունեությունը իրականացնելի</w:t>
      </w:r>
      <w:r w:rsidR="003C3CDD">
        <w:rPr>
          <w:rFonts w:ascii="GHEA Grapalat" w:hAnsi="GHEA Grapalat"/>
        </w:rPr>
        <w:t>ս։ Մասնավորապես՝ նշվել է համայնքի կենտրոն</w:t>
      </w:r>
      <w:r w:rsidR="008E7763">
        <w:rPr>
          <w:rFonts w:ascii="GHEA Grapalat" w:hAnsi="GHEA Grapalat"/>
        </w:rPr>
        <w:t xml:space="preserve"> –</w:t>
      </w:r>
      <w:r w:rsidR="003C3CDD">
        <w:rPr>
          <w:rFonts w:ascii="GHEA Grapalat" w:hAnsi="GHEA Grapalat"/>
        </w:rPr>
        <w:t xml:space="preserve"> </w:t>
      </w:r>
      <w:r w:rsidR="008E7763">
        <w:rPr>
          <w:rFonts w:ascii="GHEA Grapalat" w:hAnsi="GHEA Grapalat"/>
        </w:rPr>
        <w:t xml:space="preserve">բնակավայրերում տեղակայված </w:t>
      </w:r>
      <w:r w:rsidR="003C3CDD">
        <w:rPr>
          <w:rFonts w:ascii="GHEA Grapalat" w:hAnsi="GHEA Grapalat"/>
        </w:rPr>
        <w:t>ՀՈԱԿ-ներ, ՀՈԱԿ-ներ</w:t>
      </w:r>
      <w:r w:rsidR="008E7763">
        <w:rPr>
          <w:rFonts w:ascii="GHEA Grapalat" w:hAnsi="GHEA Grapalat"/>
        </w:rPr>
        <w:t xml:space="preserve"> </w:t>
      </w:r>
      <w:r w:rsidR="003C3CDD">
        <w:rPr>
          <w:rFonts w:ascii="GHEA Grapalat" w:hAnsi="GHEA Grapalat"/>
        </w:rPr>
        <w:t>-</w:t>
      </w:r>
      <w:r w:rsidR="008E7763">
        <w:rPr>
          <w:rFonts w:ascii="GHEA Grapalat" w:hAnsi="GHEA Grapalat"/>
        </w:rPr>
        <w:t xml:space="preserve"> </w:t>
      </w:r>
      <w:r w:rsidR="003C3CDD">
        <w:rPr>
          <w:rFonts w:ascii="GHEA Grapalat" w:hAnsi="GHEA Grapalat"/>
        </w:rPr>
        <w:t xml:space="preserve">վարչական ղեկավարներ </w:t>
      </w:r>
      <w:r w:rsidR="00C92479">
        <w:rPr>
          <w:rFonts w:ascii="GHEA Grapalat" w:hAnsi="GHEA Grapalat"/>
        </w:rPr>
        <w:t xml:space="preserve">համագործակցության թույլ մեխանիզմների և կապերի </w:t>
      </w:r>
      <w:r w:rsidR="003C3CDD">
        <w:rPr>
          <w:rFonts w:ascii="GHEA Grapalat" w:hAnsi="GHEA Grapalat"/>
        </w:rPr>
        <w:t xml:space="preserve"> մասին</w:t>
      </w:r>
      <w:r w:rsidR="008E7763">
        <w:rPr>
          <w:rFonts w:ascii="GHEA Grapalat" w:hAnsi="GHEA Grapalat"/>
        </w:rPr>
        <w:t>՝</w:t>
      </w:r>
      <w:r w:rsidR="00C92479">
        <w:rPr>
          <w:rFonts w:ascii="GHEA Grapalat" w:hAnsi="GHEA Grapalat"/>
        </w:rPr>
        <w:t xml:space="preserve"> վարչատարածքային </w:t>
      </w:r>
      <w:r w:rsidR="00C92479">
        <w:rPr>
          <w:rFonts w:ascii="GHEA Grapalat" w:hAnsi="GHEA Grapalat"/>
        </w:rPr>
        <w:lastRenderedPageBreak/>
        <w:t>բարեփոխումների հետևանքով</w:t>
      </w:r>
      <w:r w:rsidR="003C3CDD">
        <w:rPr>
          <w:rFonts w:ascii="GHEA Grapalat" w:hAnsi="GHEA Grapalat"/>
        </w:rPr>
        <w:t>։</w:t>
      </w:r>
      <w:r w:rsidR="00C92479">
        <w:rPr>
          <w:rFonts w:ascii="GHEA Grapalat" w:hAnsi="GHEA Grapalat"/>
        </w:rPr>
        <w:t xml:space="preserve"> </w:t>
      </w:r>
      <w:r w:rsidRPr="000E6673">
        <w:rPr>
          <w:rFonts w:ascii="GHEA Grapalat" w:hAnsi="GHEA Grapalat"/>
        </w:rPr>
        <w:t xml:space="preserve">Մասնակիցներն անդրադարձել են նաև իրենց կառույցներում իրականացվող գնումների գործընթացին, </w:t>
      </w:r>
      <w:r w:rsidR="003C3CDD">
        <w:rPr>
          <w:rFonts w:ascii="GHEA Grapalat" w:hAnsi="GHEA Grapalat"/>
        </w:rPr>
        <w:t xml:space="preserve">գույքի կառավարմանը </w:t>
      </w:r>
      <w:r w:rsidR="003C3CDD" w:rsidRPr="00120ED9">
        <w:rPr>
          <w:rFonts w:ascii="GHEA Grapalat" w:hAnsi="GHEA Grapalat"/>
        </w:rPr>
        <w:t>(</w:t>
      </w:r>
      <w:r w:rsidR="003C3CDD">
        <w:rPr>
          <w:rFonts w:ascii="GHEA Grapalat" w:hAnsi="GHEA Grapalat"/>
        </w:rPr>
        <w:t>այդ թվում՝ գույքի դուրսգրմանը</w:t>
      </w:r>
      <w:r w:rsidR="003C3CDD" w:rsidRPr="00120ED9">
        <w:rPr>
          <w:rFonts w:ascii="GHEA Grapalat" w:hAnsi="GHEA Grapalat"/>
        </w:rPr>
        <w:t>)</w:t>
      </w:r>
      <w:r w:rsidRPr="000E6673">
        <w:rPr>
          <w:rFonts w:ascii="GHEA Grapalat" w:hAnsi="GHEA Grapalat"/>
        </w:rPr>
        <w:t xml:space="preserve">, </w:t>
      </w:r>
      <w:r w:rsidR="003C3CDD">
        <w:rPr>
          <w:rFonts w:ascii="GHEA Grapalat" w:hAnsi="GHEA Grapalat"/>
        </w:rPr>
        <w:t xml:space="preserve">հանրային տեղեկատվության տարածմանը, </w:t>
      </w:r>
      <w:r w:rsidR="00C92479">
        <w:rPr>
          <w:rFonts w:ascii="GHEA Grapalat" w:hAnsi="GHEA Grapalat"/>
        </w:rPr>
        <w:t xml:space="preserve">ֆոնդհայթայթման գործընթացներին, </w:t>
      </w:r>
      <w:r w:rsidRPr="000E6673">
        <w:rPr>
          <w:rFonts w:ascii="GHEA Grapalat" w:hAnsi="GHEA Grapalat"/>
        </w:rPr>
        <w:t xml:space="preserve">մատնանշել առկա բացերը և կարևորել վերոնշյալ գործընթացների արդյունավետ կազմակերպման համար անհրաժեշտ գիտելիքների և հմտությունների ստացման </w:t>
      </w:r>
      <w:r w:rsidR="00666828">
        <w:rPr>
          <w:rFonts w:ascii="GHEA Grapalat" w:hAnsi="GHEA Grapalat"/>
        </w:rPr>
        <w:t>կարիք</w:t>
      </w:r>
      <w:r w:rsidRPr="000E6673">
        <w:rPr>
          <w:rFonts w:ascii="GHEA Grapalat" w:hAnsi="GHEA Grapalat"/>
        </w:rPr>
        <w:t xml:space="preserve">ը։ </w:t>
      </w:r>
      <w:r w:rsidR="003B61AC" w:rsidRPr="003B61AC">
        <w:rPr>
          <w:rFonts w:ascii="GHEA Grapalat" w:hAnsi="GHEA Grapalat"/>
        </w:rPr>
        <w:t xml:space="preserve">Համայնքային բյուջետային հիմնարկների, ոչ առևտրային կազմակերպությունների աշխատակազմերի </w:t>
      </w:r>
      <w:r w:rsidR="00666828">
        <w:rPr>
          <w:rFonts w:ascii="GHEA Grapalat" w:hAnsi="GHEA Grapalat"/>
        </w:rPr>
        <w:t>մասնագետ</w:t>
      </w:r>
      <w:r w:rsidR="003B61AC" w:rsidRPr="003B61AC">
        <w:rPr>
          <w:rFonts w:ascii="GHEA Grapalat" w:hAnsi="GHEA Grapalat"/>
        </w:rPr>
        <w:t xml:space="preserve">ների շրջանում իրականացված ՖԽՔ-ների մասնակիցների </w:t>
      </w:r>
      <w:r w:rsidR="00666828">
        <w:rPr>
          <w:rFonts w:ascii="GHEA Grapalat" w:hAnsi="GHEA Grapalat"/>
        </w:rPr>
        <w:t xml:space="preserve">անհատական </w:t>
      </w:r>
      <w:r w:rsidR="003B61AC" w:rsidRPr="003B61AC">
        <w:rPr>
          <w:rFonts w:ascii="GHEA Grapalat" w:hAnsi="GHEA Grapalat"/>
        </w:rPr>
        <w:t>տվյալները</w:t>
      </w:r>
      <w:r w:rsidR="003B61AC">
        <w:rPr>
          <w:rFonts w:ascii="GHEA Grapalat" w:hAnsi="GHEA Grapalat"/>
        </w:rPr>
        <w:t xml:space="preserve"> ներկայացված են Աղյուսակ 3-ում։</w:t>
      </w:r>
    </w:p>
    <w:p w14:paraId="7702BFA1" w14:textId="0A06801A" w:rsidR="00346775" w:rsidRDefault="00346775" w:rsidP="00346775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Ավագանու անդամները ՖԽՔ-ների ժամանակ </w:t>
      </w:r>
      <w:r w:rsidR="00AC781D">
        <w:rPr>
          <w:rFonts w:ascii="GHEA Grapalat" w:hAnsi="GHEA Grapalat"/>
        </w:rPr>
        <w:t>նշել են, որ թեպետ վերջերս մասնակցել են ավագանու վերապատրաստումների, սակայն նշված թեմաներով ուսուցումը ևս անհր</w:t>
      </w:r>
      <w:r w:rsidR="00C92479">
        <w:rPr>
          <w:rFonts w:ascii="GHEA Grapalat" w:hAnsi="GHEA Grapalat"/>
        </w:rPr>
        <w:t>ա</w:t>
      </w:r>
      <w:r w:rsidR="00AC781D">
        <w:rPr>
          <w:rFonts w:ascii="GHEA Grapalat" w:hAnsi="GHEA Grapalat"/>
        </w:rPr>
        <w:t>ժեշտ կլինի ավագանու</w:t>
      </w:r>
      <w:r w:rsidR="00C92479">
        <w:rPr>
          <w:rFonts w:ascii="GHEA Grapalat" w:hAnsi="GHEA Grapalat"/>
        </w:rPr>
        <w:t xml:space="preserve"> </w:t>
      </w:r>
      <w:r w:rsidR="00AC781D">
        <w:rPr>
          <w:rFonts w:ascii="GHEA Grapalat" w:hAnsi="GHEA Grapalat"/>
        </w:rPr>
        <w:t xml:space="preserve">կարողությունները զարգացնելու համար։ </w:t>
      </w:r>
      <w:r w:rsidR="00C92479">
        <w:rPr>
          <w:rFonts w:ascii="GHEA Grapalat" w:hAnsi="GHEA Grapalat"/>
        </w:rPr>
        <w:t>Մասնակիցները</w:t>
      </w:r>
      <w:r w:rsidR="00AC781D">
        <w:rPr>
          <w:rFonts w:ascii="GHEA Grapalat" w:hAnsi="GHEA Grapalat"/>
        </w:rPr>
        <w:t xml:space="preserve"> հատկապես ողջունել են ապակենտրոնացման </w:t>
      </w:r>
      <w:r w:rsidR="004C1012">
        <w:rPr>
          <w:rFonts w:ascii="GHEA Grapalat" w:hAnsi="GHEA Grapalat"/>
        </w:rPr>
        <w:t>ոլորտում ու</w:t>
      </w:r>
      <w:r w:rsidR="00C92479">
        <w:rPr>
          <w:rFonts w:ascii="GHEA Grapalat" w:hAnsi="GHEA Grapalat"/>
        </w:rPr>
        <w:t>սուցու</w:t>
      </w:r>
      <w:r w:rsidR="004C1012">
        <w:rPr>
          <w:rFonts w:ascii="GHEA Grapalat" w:hAnsi="GHEA Grapalat"/>
        </w:rPr>
        <w:t>մը</w:t>
      </w:r>
      <w:r w:rsidR="00C92479">
        <w:rPr>
          <w:rFonts w:ascii="GHEA Grapalat" w:hAnsi="GHEA Grapalat"/>
        </w:rPr>
        <w:t>՝</w:t>
      </w:r>
      <w:r w:rsidR="004C1012">
        <w:rPr>
          <w:rFonts w:ascii="GHEA Grapalat" w:hAnsi="GHEA Grapalat"/>
        </w:rPr>
        <w:t xml:space="preserve"> նշելով</w:t>
      </w:r>
      <w:r w:rsidR="00C92479">
        <w:rPr>
          <w:rFonts w:ascii="GHEA Grapalat" w:hAnsi="GHEA Grapalat"/>
        </w:rPr>
        <w:t>,</w:t>
      </w:r>
      <w:r w:rsidR="004C1012">
        <w:rPr>
          <w:rFonts w:ascii="GHEA Grapalat" w:hAnsi="GHEA Grapalat"/>
        </w:rPr>
        <w:t xml:space="preserve"> որ </w:t>
      </w:r>
      <w:r w:rsidR="00C92479">
        <w:rPr>
          <w:rFonts w:ascii="GHEA Grapalat" w:hAnsi="GHEA Grapalat"/>
        </w:rPr>
        <w:t xml:space="preserve">դա շատ արդիական թեմա է և </w:t>
      </w:r>
      <w:r w:rsidR="004C1012">
        <w:rPr>
          <w:rFonts w:ascii="GHEA Grapalat" w:hAnsi="GHEA Grapalat"/>
        </w:rPr>
        <w:t>տվյալ գործընթացի իրականացումը կբերի ֆինանս</w:t>
      </w:r>
      <w:r w:rsidR="00C92479">
        <w:rPr>
          <w:rFonts w:ascii="GHEA Grapalat" w:hAnsi="GHEA Grapalat"/>
        </w:rPr>
        <w:t>ա</w:t>
      </w:r>
      <w:r w:rsidR="004C1012">
        <w:rPr>
          <w:rFonts w:ascii="GHEA Grapalat" w:hAnsi="GHEA Grapalat"/>
        </w:rPr>
        <w:t>կան միջոցների արդար</w:t>
      </w:r>
      <w:r w:rsidR="00C92479">
        <w:rPr>
          <w:rFonts w:ascii="GHEA Grapalat" w:hAnsi="GHEA Grapalat"/>
        </w:rPr>
        <w:t>ա</w:t>
      </w:r>
      <w:r w:rsidR="004C1012">
        <w:rPr>
          <w:rFonts w:ascii="GHEA Grapalat" w:hAnsi="GHEA Grapalat"/>
        </w:rPr>
        <w:t>ցի բաշխման, ինչը իր հերթին կուժ</w:t>
      </w:r>
      <w:r w:rsidR="00C92479">
        <w:rPr>
          <w:rFonts w:ascii="GHEA Grapalat" w:hAnsi="GHEA Grapalat"/>
        </w:rPr>
        <w:t>ե</w:t>
      </w:r>
      <w:r w:rsidR="004C1012">
        <w:rPr>
          <w:rFonts w:ascii="GHEA Grapalat" w:hAnsi="GHEA Grapalat"/>
        </w:rPr>
        <w:t>ղա</w:t>
      </w:r>
      <w:r w:rsidR="00C92479">
        <w:rPr>
          <w:rFonts w:ascii="GHEA Grapalat" w:hAnsi="GHEA Grapalat"/>
        </w:rPr>
        <w:t>ց</w:t>
      </w:r>
      <w:r w:rsidR="004C1012">
        <w:rPr>
          <w:rFonts w:ascii="GHEA Grapalat" w:hAnsi="GHEA Grapalat"/>
        </w:rPr>
        <w:t>նի համայնքի կարող</w:t>
      </w:r>
      <w:r w:rsidR="00C92479">
        <w:rPr>
          <w:rFonts w:ascii="GHEA Grapalat" w:hAnsi="GHEA Grapalat"/>
        </w:rPr>
        <w:t>ությու</w:t>
      </w:r>
      <w:r w:rsidR="004C1012">
        <w:rPr>
          <w:rFonts w:ascii="GHEA Grapalat" w:hAnsi="GHEA Grapalat"/>
        </w:rPr>
        <w:t xml:space="preserve">նները։ </w:t>
      </w:r>
      <w:r w:rsidR="00026375">
        <w:rPr>
          <w:rFonts w:ascii="GHEA Grapalat" w:hAnsi="GHEA Grapalat"/>
        </w:rPr>
        <w:t xml:space="preserve">Ավագանու անդամների </w:t>
      </w:r>
      <w:r w:rsidR="00026375" w:rsidRPr="003B61AC">
        <w:rPr>
          <w:rFonts w:ascii="GHEA Grapalat" w:hAnsi="GHEA Grapalat"/>
        </w:rPr>
        <w:t xml:space="preserve">շրջանում իրականացված ՖԽՔ-ների մասնակիցների </w:t>
      </w:r>
      <w:r w:rsidR="000A4458">
        <w:rPr>
          <w:rFonts w:ascii="GHEA Grapalat" w:hAnsi="GHEA Grapalat"/>
        </w:rPr>
        <w:t xml:space="preserve">անհատական </w:t>
      </w:r>
      <w:r w:rsidR="00026375" w:rsidRPr="003B61AC">
        <w:rPr>
          <w:rFonts w:ascii="GHEA Grapalat" w:hAnsi="GHEA Grapalat"/>
        </w:rPr>
        <w:t>տվյալները</w:t>
      </w:r>
      <w:r w:rsidR="00026375">
        <w:rPr>
          <w:rFonts w:ascii="GHEA Grapalat" w:hAnsi="GHEA Grapalat"/>
        </w:rPr>
        <w:t xml:space="preserve"> ներկայացված են Աղյուսակ </w:t>
      </w:r>
      <w:r w:rsidR="00CA0C2B">
        <w:rPr>
          <w:rFonts w:ascii="GHEA Grapalat" w:hAnsi="GHEA Grapalat"/>
        </w:rPr>
        <w:t>4</w:t>
      </w:r>
      <w:r w:rsidR="00026375">
        <w:rPr>
          <w:rFonts w:ascii="GHEA Grapalat" w:hAnsi="GHEA Grapalat"/>
        </w:rPr>
        <w:t>-ում։</w:t>
      </w:r>
    </w:p>
    <w:p w14:paraId="3F7E6C50" w14:textId="09C9D75C" w:rsidR="00346775" w:rsidRDefault="00346775" w:rsidP="00346775">
      <w:pPr>
        <w:pStyle w:val="ListParagraph"/>
        <w:spacing w:after="120"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Ընդհանուր առմամբ, </w:t>
      </w:r>
      <w:r w:rsidR="00C92479">
        <w:rPr>
          <w:rFonts w:ascii="GHEA Grapalat" w:hAnsi="GHEA Grapalat"/>
        </w:rPr>
        <w:t>Նոյեմբերյան</w:t>
      </w:r>
      <w:r>
        <w:rPr>
          <w:rFonts w:ascii="GHEA Grapalat" w:hAnsi="GHEA Grapalat"/>
        </w:rPr>
        <w:t xml:space="preserve"> համայնքում կազմակերպված թվով 2 ԽՀ-ներին և 3 ՖԽՔ-ներին մասնակցել է թվով 2</w:t>
      </w:r>
      <w:r w:rsidR="00DE21B0">
        <w:rPr>
          <w:rFonts w:ascii="GHEA Grapalat" w:hAnsi="GHEA Grapalat"/>
        </w:rPr>
        <w:t>6</w:t>
      </w:r>
      <w:r>
        <w:rPr>
          <w:rFonts w:ascii="GHEA Grapalat" w:hAnsi="GHEA Grapalat"/>
        </w:rPr>
        <w:t xml:space="preserve"> մասնակից, այդ թվում՝ 1</w:t>
      </w:r>
      <w:r w:rsidR="00BB472F">
        <w:rPr>
          <w:rFonts w:ascii="GHEA Grapalat" w:hAnsi="GHEA Grapalat"/>
        </w:rPr>
        <w:t>3</w:t>
      </w:r>
      <w:r>
        <w:rPr>
          <w:rFonts w:ascii="GHEA Grapalat" w:hAnsi="GHEA Grapalat"/>
        </w:rPr>
        <w:t xml:space="preserve"> տղամարդ և </w:t>
      </w:r>
      <w:r w:rsidR="00BB472F">
        <w:rPr>
          <w:rFonts w:ascii="GHEA Grapalat" w:hAnsi="GHEA Grapalat"/>
        </w:rPr>
        <w:t>13</w:t>
      </w:r>
      <w:r>
        <w:rPr>
          <w:rFonts w:ascii="GHEA Grapalat" w:hAnsi="GHEA Grapalat"/>
        </w:rPr>
        <w:t xml:space="preserve"> կին։</w:t>
      </w:r>
    </w:p>
    <w:p w14:paraId="2D20D2D6" w14:textId="77777777" w:rsidR="005B476A" w:rsidRDefault="005B476A" w:rsidP="00DF3876">
      <w:pPr>
        <w:ind w:firstLine="567"/>
        <w:jc w:val="both"/>
        <w:rPr>
          <w:rFonts w:ascii="GHEA Grapalat" w:hAnsi="GHEA Grapalat"/>
        </w:rPr>
        <w:sectPr w:rsidR="005B476A" w:rsidSect="00CC09D8">
          <w:footerReference w:type="default" r:id="rId10"/>
          <w:pgSz w:w="11906" w:h="16838" w:code="9"/>
          <w:pgMar w:top="1134" w:right="849" w:bottom="1418" w:left="1134" w:header="709" w:footer="709" w:gutter="0"/>
          <w:cols w:space="708"/>
          <w:titlePg/>
          <w:docGrid w:linePitch="360"/>
        </w:sectPr>
      </w:pPr>
    </w:p>
    <w:p w14:paraId="7E7E02CB" w14:textId="53C6CD3F" w:rsidR="000E6673" w:rsidRPr="00FE5C87" w:rsidRDefault="000E6673" w:rsidP="00CE562F">
      <w:pPr>
        <w:jc w:val="right"/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</w:pP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lastRenderedPageBreak/>
        <w:t xml:space="preserve">Աղյուսակ </w:t>
      </w: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2</w:t>
      </w: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. </w:t>
      </w:r>
      <w:r w:rsidR="007C2B84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Համայնքի ա</w:t>
      </w:r>
      <w:r w:rsidR="0068357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շխատակազմի </w:t>
      </w:r>
      <w:r w:rsidR="00CE562F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մասնագետ</w:t>
      </w:r>
      <w:r w:rsidR="0068357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ների շրջանում իրականացված ՖԽՔ-ների մասնակիցների</w:t>
      </w: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</w:t>
      </w:r>
      <w:r w:rsidR="00CE562F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ան</w:t>
      </w:r>
      <w:r w:rsidR="00785688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հատ</w:t>
      </w:r>
      <w:r w:rsidR="00CE562F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ական </w:t>
      </w: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տվյալները</w:t>
      </w:r>
    </w:p>
    <w:tbl>
      <w:tblPr>
        <w:tblStyle w:val="TableGrid"/>
        <w:tblW w:w="15162" w:type="dxa"/>
        <w:tblInd w:w="-572" w:type="dxa"/>
        <w:tblLook w:val="04A0" w:firstRow="1" w:lastRow="0" w:firstColumn="1" w:lastColumn="0" w:noHBand="0" w:noVBand="1"/>
      </w:tblPr>
      <w:tblGrid>
        <w:gridCol w:w="539"/>
        <w:gridCol w:w="2155"/>
        <w:gridCol w:w="1134"/>
        <w:gridCol w:w="7096"/>
        <w:gridCol w:w="1693"/>
        <w:gridCol w:w="850"/>
        <w:gridCol w:w="1695"/>
      </w:tblGrid>
      <w:tr w:rsidR="0060465A" w:rsidRPr="0060465A" w14:paraId="0CBFFDD3" w14:textId="621DDED1" w:rsidTr="00B34066">
        <w:trPr>
          <w:trHeight w:val="789"/>
        </w:trPr>
        <w:tc>
          <w:tcPr>
            <w:tcW w:w="539" w:type="dxa"/>
            <w:shd w:val="clear" w:color="auto" w:fill="0070C0"/>
            <w:vAlign w:val="center"/>
          </w:tcPr>
          <w:p w14:paraId="6FCE6A44" w14:textId="6ADB79FD" w:rsidR="008A2D7E" w:rsidRPr="002D61DB" w:rsidRDefault="008A2D7E" w:rsidP="0060465A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Հ/հ</w:t>
            </w:r>
          </w:p>
        </w:tc>
        <w:tc>
          <w:tcPr>
            <w:tcW w:w="2155" w:type="dxa"/>
            <w:shd w:val="clear" w:color="auto" w:fill="0070C0"/>
            <w:vAlign w:val="center"/>
          </w:tcPr>
          <w:p w14:paraId="4C098A9D" w14:textId="438210E1" w:rsidR="008A2D7E" w:rsidRPr="002D61DB" w:rsidRDefault="008A2D7E" w:rsidP="0060465A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Անուն Ազգանուն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1493FF90" w14:textId="5A6A654F" w:rsidR="008A2D7E" w:rsidRPr="002D61DB" w:rsidRDefault="008A2D7E" w:rsidP="0060465A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Սեռ</w:t>
            </w:r>
          </w:p>
        </w:tc>
        <w:tc>
          <w:tcPr>
            <w:tcW w:w="7096" w:type="dxa"/>
            <w:shd w:val="clear" w:color="auto" w:fill="0070C0"/>
            <w:vAlign w:val="center"/>
          </w:tcPr>
          <w:p w14:paraId="674AC6C2" w14:textId="7D208767" w:rsidR="008A2D7E" w:rsidRPr="002D61DB" w:rsidRDefault="008A2D7E" w:rsidP="0060465A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Պաշտոն</w:t>
            </w:r>
          </w:p>
        </w:tc>
        <w:tc>
          <w:tcPr>
            <w:tcW w:w="1693" w:type="dxa"/>
            <w:shd w:val="clear" w:color="auto" w:fill="0070C0"/>
            <w:vAlign w:val="center"/>
          </w:tcPr>
          <w:p w14:paraId="1815ABB0" w14:textId="61899C9D" w:rsidR="008A2D7E" w:rsidRPr="002D61DB" w:rsidRDefault="008A2D7E" w:rsidP="0060465A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Բնակավայր</w:t>
            </w:r>
          </w:p>
        </w:tc>
        <w:tc>
          <w:tcPr>
            <w:tcW w:w="850" w:type="dxa"/>
            <w:shd w:val="clear" w:color="auto" w:fill="0070C0"/>
            <w:vAlign w:val="center"/>
          </w:tcPr>
          <w:p w14:paraId="7F0C97FD" w14:textId="7A149DFC" w:rsidR="008A2D7E" w:rsidRPr="002D61DB" w:rsidRDefault="008A2D7E" w:rsidP="0060465A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Տարիք</w:t>
            </w:r>
          </w:p>
        </w:tc>
        <w:tc>
          <w:tcPr>
            <w:tcW w:w="1695" w:type="dxa"/>
            <w:shd w:val="clear" w:color="auto" w:fill="0070C0"/>
            <w:vAlign w:val="center"/>
          </w:tcPr>
          <w:p w14:paraId="2EF9EC4A" w14:textId="57F71FFD" w:rsidR="008A2D7E" w:rsidRPr="002D61DB" w:rsidRDefault="008A2D7E" w:rsidP="0060465A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ՏԻ ոլորտում աշխատանքային փորձ, տարի</w:t>
            </w:r>
          </w:p>
        </w:tc>
      </w:tr>
      <w:tr w:rsidR="0060465A" w:rsidRPr="0060465A" w14:paraId="024FF357" w14:textId="44EAB018" w:rsidTr="00F93E75">
        <w:tc>
          <w:tcPr>
            <w:tcW w:w="539" w:type="dxa"/>
            <w:vAlign w:val="center"/>
          </w:tcPr>
          <w:p w14:paraId="263D698C" w14:textId="5115E536" w:rsidR="008A2D7E" w:rsidRPr="009E4076" w:rsidRDefault="00C54027" w:rsidP="00C5402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55" w:type="dxa"/>
            <w:vAlign w:val="center"/>
          </w:tcPr>
          <w:p w14:paraId="3C793835" w14:textId="250A7AB8" w:rsidR="008A2D7E" w:rsidRPr="009E4076" w:rsidRDefault="00210876" w:rsidP="005B476A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Լիանա Ալավերդյան</w:t>
            </w:r>
          </w:p>
        </w:tc>
        <w:tc>
          <w:tcPr>
            <w:tcW w:w="1134" w:type="dxa"/>
            <w:vAlign w:val="center"/>
          </w:tcPr>
          <w:p w14:paraId="4790350C" w14:textId="42F38DED" w:rsidR="008A2D7E" w:rsidRPr="0060465A" w:rsidRDefault="00210876" w:rsidP="005B476A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իգական</w:t>
            </w:r>
          </w:p>
        </w:tc>
        <w:tc>
          <w:tcPr>
            <w:tcW w:w="7096" w:type="dxa"/>
            <w:vAlign w:val="center"/>
          </w:tcPr>
          <w:p w14:paraId="3C448FD2" w14:textId="1610DAA3" w:rsidR="008A2D7E" w:rsidRPr="006C6388" w:rsidRDefault="006C6388" w:rsidP="006C6388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Կրթության, մշակույթի, սոցիալական աջակցության, սպորտի և երիտասարդության հարցերի բաժնի պետ</w:t>
            </w:r>
          </w:p>
        </w:tc>
        <w:tc>
          <w:tcPr>
            <w:tcW w:w="1693" w:type="dxa"/>
            <w:vAlign w:val="center"/>
          </w:tcPr>
          <w:p w14:paraId="43E9CC97" w14:textId="2C997F95" w:rsidR="008A2D7E" w:rsidRPr="0060465A" w:rsidRDefault="00210876" w:rsidP="0060465A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Բագրատաշեն</w:t>
            </w:r>
          </w:p>
        </w:tc>
        <w:tc>
          <w:tcPr>
            <w:tcW w:w="850" w:type="dxa"/>
            <w:vAlign w:val="center"/>
          </w:tcPr>
          <w:p w14:paraId="3D3742E9" w14:textId="4836E888" w:rsidR="008A2D7E" w:rsidRPr="0060465A" w:rsidRDefault="00210876" w:rsidP="0060465A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</w:t>
            </w:r>
          </w:p>
        </w:tc>
        <w:tc>
          <w:tcPr>
            <w:tcW w:w="1695" w:type="dxa"/>
            <w:vAlign w:val="center"/>
          </w:tcPr>
          <w:p w14:paraId="7A72610E" w14:textId="7D838EDB" w:rsidR="008A2D7E" w:rsidRPr="0060465A" w:rsidRDefault="00210876" w:rsidP="0060465A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6C6388" w:rsidRPr="0060465A" w14:paraId="26B0567C" w14:textId="11025C36" w:rsidTr="00F93E75">
        <w:tc>
          <w:tcPr>
            <w:tcW w:w="539" w:type="dxa"/>
            <w:vAlign w:val="center"/>
          </w:tcPr>
          <w:p w14:paraId="2B02EF1D" w14:textId="6E043A2C" w:rsidR="006C6388" w:rsidRPr="009E4076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2155" w:type="dxa"/>
            <w:vAlign w:val="center"/>
          </w:tcPr>
          <w:p w14:paraId="50370C3F" w14:textId="53BE8A1E" w:rsidR="006C6388" w:rsidRPr="009E4076" w:rsidRDefault="006C6388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Վերգինե Պապիկյան</w:t>
            </w:r>
          </w:p>
        </w:tc>
        <w:tc>
          <w:tcPr>
            <w:tcW w:w="1134" w:type="dxa"/>
            <w:vAlign w:val="center"/>
          </w:tcPr>
          <w:p w14:paraId="57B06F72" w14:textId="00FDCF9C" w:rsidR="006C6388" w:rsidRPr="0060465A" w:rsidRDefault="006C6388" w:rsidP="006C6388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իգական</w:t>
            </w:r>
          </w:p>
        </w:tc>
        <w:tc>
          <w:tcPr>
            <w:tcW w:w="7096" w:type="dxa"/>
            <w:vAlign w:val="center"/>
          </w:tcPr>
          <w:p w14:paraId="2CBF2BAE" w14:textId="16910365" w:rsidR="006C6388" w:rsidRPr="00E53DDA" w:rsidRDefault="006C6388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Զարգացման ծրագրերի, տուրիզմի, առևտրի և սպասարկման բաժնի առաջատար մասնագետ</w:t>
            </w:r>
          </w:p>
        </w:tc>
        <w:tc>
          <w:tcPr>
            <w:tcW w:w="1693" w:type="dxa"/>
            <w:vAlign w:val="center"/>
          </w:tcPr>
          <w:p w14:paraId="5F81A33F" w14:textId="78ADD173" w:rsidR="006C6388" w:rsidRPr="0060465A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Նոյեմբերյան</w:t>
            </w:r>
          </w:p>
        </w:tc>
        <w:tc>
          <w:tcPr>
            <w:tcW w:w="850" w:type="dxa"/>
            <w:vAlign w:val="center"/>
          </w:tcPr>
          <w:p w14:paraId="2C7D8EEB" w14:textId="7517B288" w:rsidR="006C6388" w:rsidRPr="0060465A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695" w:type="dxa"/>
            <w:vAlign w:val="center"/>
          </w:tcPr>
          <w:p w14:paraId="22983C7D" w14:textId="2928F91A" w:rsidR="006C6388" w:rsidRPr="0060465A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</w:tr>
      <w:tr w:rsidR="006C6388" w:rsidRPr="0060465A" w14:paraId="1F25B265" w14:textId="45555C14" w:rsidTr="00F93E75">
        <w:tc>
          <w:tcPr>
            <w:tcW w:w="539" w:type="dxa"/>
            <w:vAlign w:val="center"/>
          </w:tcPr>
          <w:p w14:paraId="3ACF905B" w14:textId="65CBA162" w:rsidR="006C6388" w:rsidRPr="009E4076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2155" w:type="dxa"/>
            <w:vAlign w:val="center"/>
          </w:tcPr>
          <w:p w14:paraId="55F2A65E" w14:textId="61E66A94" w:rsidR="006C6388" w:rsidRPr="009E4076" w:rsidRDefault="006C6388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Մարինե Կոտանովա</w:t>
            </w:r>
          </w:p>
        </w:tc>
        <w:tc>
          <w:tcPr>
            <w:tcW w:w="1134" w:type="dxa"/>
            <w:vAlign w:val="center"/>
          </w:tcPr>
          <w:p w14:paraId="6D70E59D" w14:textId="7E2FFDF6" w:rsidR="006C6388" w:rsidRPr="0060465A" w:rsidRDefault="006C6388" w:rsidP="006C6388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իգական</w:t>
            </w:r>
          </w:p>
        </w:tc>
        <w:tc>
          <w:tcPr>
            <w:tcW w:w="7096" w:type="dxa"/>
            <w:vAlign w:val="center"/>
          </w:tcPr>
          <w:p w14:paraId="19D99928" w14:textId="2FB211C9" w:rsidR="006C6388" w:rsidRPr="0060465A" w:rsidRDefault="006C6388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Զարգացման ծրագրերի, տուրիզմի, առևտրի և սպասարկման բաժնի առաջատար մասնագետ</w:t>
            </w:r>
          </w:p>
        </w:tc>
        <w:tc>
          <w:tcPr>
            <w:tcW w:w="1693" w:type="dxa"/>
            <w:vAlign w:val="center"/>
          </w:tcPr>
          <w:p w14:paraId="1138046B" w14:textId="573D6306" w:rsidR="006C6388" w:rsidRPr="0060465A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Նոյեմբերյան</w:t>
            </w:r>
          </w:p>
        </w:tc>
        <w:tc>
          <w:tcPr>
            <w:tcW w:w="850" w:type="dxa"/>
            <w:vAlign w:val="center"/>
          </w:tcPr>
          <w:p w14:paraId="2F6A8094" w14:textId="26E4975A" w:rsidR="006C6388" w:rsidRPr="0060465A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1695" w:type="dxa"/>
            <w:vAlign w:val="center"/>
          </w:tcPr>
          <w:p w14:paraId="76BA4ED8" w14:textId="2A8F31FC" w:rsidR="006C6388" w:rsidRPr="0060465A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6C6388" w:rsidRPr="0060465A" w14:paraId="17AAF4EC" w14:textId="646F9DAB" w:rsidTr="00F93E75">
        <w:tc>
          <w:tcPr>
            <w:tcW w:w="539" w:type="dxa"/>
            <w:vAlign w:val="center"/>
          </w:tcPr>
          <w:p w14:paraId="39E0A35C" w14:textId="7DDFDC03" w:rsidR="006C6388" w:rsidRPr="009E4076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2155" w:type="dxa"/>
            <w:vAlign w:val="center"/>
          </w:tcPr>
          <w:p w14:paraId="04399800" w14:textId="59C895AE" w:rsidR="006C6388" w:rsidRPr="009E4076" w:rsidRDefault="006C6388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Լամարա Յարալյան</w:t>
            </w:r>
          </w:p>
        </w:tc>
        <w:tc>
          <w:tcPr>
            <w:tcW w:w="1134" w:type="dxa"/>
            <w:vAlign w:val="center"/>
          </w:tcPr>
          <w:p w14:paraId="0D2676DF" w14:textId="221E6E7D" w:rsidR="006C6388" w:rsidRPr="0060465A" w:rsidRDefault="006C6388" w:rsidP="006C6388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իգական</w:t>
            </w:r>
          </w:p>
        </w:tc>
        <w:tc>
          <w:tcPr>
            <w:tcW w:w="7096" w:type="dxa"/>
            <w:vAlign w:val="center"/>
          </w:tcPr>
          <w:p w14:paraId="4FE9AB35" w14:textId="18C39CBC" w:rsidR="006C6388" w:rsidRPr="0060465A" w:rsidRDefault="006C6388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Ֆինանսատնտեսագիտական, եկամուտների հաշվառման, հավաքագրման և գնումների բաժնի առաջատար մասնագետ</w:t>
            </w:r>
          </w:p>
        </w:tc>
        <w:tc>
          <w:tcPr>
            <w:tcW w:w="1693" w:type="dxa"/>
            <w:vAlign w:val="center"/>
          </w:tcPr>
          <w:p w14:paraId="135EE3A5" w14:textId="3471B653" w:rsidR="006C6388" w:rsidRPr="0060465A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Նոյեմբերյան</w:t>
            </w:r>
          </w:p>
        </w:tc>
        <w:tc>
          <w:tcPr>
            <w:tcW w:w="850" w:type="dxa"/>
            <w:vAlign w:val="center"/>
          </w:tcPr>
          <w:p w14:paraId="0062EC65" w14:textId="27F7C08A" w:rsidR="006C6388" w:rsidRPr="0060465A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</w:t>
            </w:r>
          </w:p>
        </w:tc>
        <w:tc>
          <w:tcPr>
            <w:tcW w:w="1695" w:type="dxa"/>
            <w:vAlign w:val="center"/>
          </w:tcPr>
          <w:p w14:paraId="290083DC" w14:textId="794B7D29" w:rsidR="006C6388" w:rsidRPr="0060465A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</w:tr>
      <w:tr w:rsidR="006C6388" w:rsidRPr="0060465A" w14:paraId="272DC38F" w14:textId="13CF677D" w:rsidTr="00F93E75">
        <w:tc>
          <w:tcPr>
            <w:tcW w:w="539" w:type="dxa"/>
            <w:vAlign w:val="center"/>
          </w:tcPr>
          <w:p w14:paraId="4EC6ECD9" w14:textId="7BC0D92A" w:rsidR="006C6388" w:rsidRPr="009E4076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2155" w:type="dxa"/>
            <w:vAlign w:val="center"/>
          </w:tcPr>
          <w:p w14:paraId="1482C626" w14:textId="7F9EEB41" w:rsidR="006C6388" w:rsidRPr="009E4076" w:rsidRDefault="006C6388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Մանվել Քեշիշյան</w:t>
            </w:r>
          </w:p>
        </w:tc>
        <w:tc>
          <w:tcPr>
            <w:tcW w:w="1134" w:type="dxa"/>
            <w:vAlign w:val="center"/>
          </w:tcPr>
          <w:p w14:paraId="0BB12D91" w14:textId="6CE7DC67" w:rsidR="006C6388" w:rsidRPr="0060465A" w:rsidRDefault="006C6388" w:rsidP="006C6388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արական</w:t>
            </w:r>
          </w:p>
        </w:tc>
        <w:tc>
          <w:tcPr>
            <w:tcW w:w="7096" w:type="dxa"/>
            <w:vAlign w:val="center"/>
          </w:tcPr>
          <w:p w14:paraId="614ACBCC" w14:textId="4D3FF75B" w:rsidR="006C6388" w:rsidRPr="0060465A" w:rsidRDefault="006C6388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Զարգացման ծրագրերի, տուրիզմի, առևտրի և սպասարկման բաժնի </w:t>
            </w:r>
            <w:r w:rsidR="004040B7">
              <w:rPr>
                <w:rFonts w:ascii="GHEA Grapalat" w:hAnsi="GHEA Grapalat"/>
                <w:sz w:val="18"/>
                <w:szCs w:val="18"/>
              </w:rPr>
              <w:t>առաջին կարգի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մասնագետ</w:t>
            </w:r>
          </w:p>
        </w:tc>
        <w:tc>
          <w:tcPr>
            <w:tcW w:w="1693" w:type="dxa"/>
            <w:vAlign w:val="center"/>
          </w:tcPr>
          <w:p w14:paraId="29C08317" w14:textId="6C3D0CD6" w:rsidR="006C6388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Հաղթանակ</w:t>
            </w:r>
          </w:p>
        </w:tc>
        <w:tc>
          <w:tcPr>
            <w:tcW w:w="850" w:type="dxa"/>
            <w:vAlign w:val="center"/>
          </w:tcPr>
          <w:p w14:paraId="01E395E4" w14:textId="2A0F2F0C" w:rsidR="006C6388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695" w:type="dxa"/>
            <w:vAlign w:val="center"/>
          </w:tcPr>
          <w:p w14:paraId="16C1F4B7" w14:textId="238CB767" w:rsidR="006C6388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6C6388" w:rsidRPr="0060465A" w14:paraId="4F16DE64" w14:textId="77777777" w:rsidTr="00F93E75">
        <w:tc>
          <w:tcPr>
            <w:tcW w:w="539" w:type="dxa"/>
            <w:vAlign w:val="center"/>
          </w:tcPr>
          <w:p w14:paraId="3C85DEB6" w14:textId="746024F4" w:rsidR="006C6388" w:rsidRPr="009E4076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2155" w:type="dxa"/>
            <w:vAlign w:val="center"/>
          </w:tcPr>
          <w:p w14:paraId="76BDB372" w14:textId="403BCC1D" w:rsidR="006C6388" w:rsidRPr="009E4076" w:rsidRDefault="004040B7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Արարատ Գաբրիելյան</w:t>
            </w:r>
          </w:p>
        </w:tc>
        <w:tc>
          <w:tcPr>
            <w:tcW w:w="1134" w:type="dxa"/>
            <w:vAlign w:val="center"/>
          </w:tcPr>
          <w:p w14:paraId="669A199E" w14:textId="2E928714" w:rsidR="006C6388" w:rsidRPr="0060465A" w:rsidRDefault="004040B7" w:rsidP="006C6388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արական</w:t>
            </w:r>
          </w:p>
        </w:tc>
        <w:tc>
          <w:tcPr>
            <w:tcW w:w="7096" w:type="dxa"/>
            <w:vAlign w:val="center"/>
          </w:tcPr>
          <w:p w14:paraId="40D5B052" w14:textId="54AFEBA6" w:rsidR="006C6388" w:rsidRPr="0060465A" w:rsidRDefault="004040B7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Քաղաքաշինության և հողաշինության, գյուղատնտեսության և բնապահպանության բաժնի պետ</w:t>
            </w:r>
          </w:p>
        </w:tc>
        <w:tc>
          <w:tcPr>
            <w:tcW w:w="1693" w:type="dxa"/>
            <w:vAlign w:val="center"/>
          </w:tcPr>
          <w:p w14:paraId="60D9FF2C" w14:textId="607522F3" w:rsidR="006C6388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Բերդավան</w:t>
            </w:r>
          </w:p>
        </w:tc>
        <w:tc>
          <w:tcPr>
            <w:tcW w:w="850" w:type="dxa"/>
            <w:vAlign w:val="center"/>
          </w:tcPr>
          <w:p w14:paraId="261F1C78" w14:textId="0C2511A3" w:rsidR="006C6388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</w:t>
            </w:r>
          </w:p>
        </w:tc>
        <w:tc>
          <w:tcPr>
            <w:tcW w:w="1695" w:type="dxa"/>
            <w:vAlign w:val="center"/>
          </w:tcPr>
          <w:p w14:paraId="1293E723" w14:textId="10EB86E3" w:rsidR="006C6388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</w:tr>
      <w:tr w:rsidR="006C6388" w:rsidRPr="0060465A" w14:paraId="2D702812" w14:textId="77777777" w:rsidTr="00F93E75">
        <w:tc>
          <w:tcPr>
            <w:tcW w:w="539" w:type="dxa"/>
            <w:vAlign w:val="center"/>
          </w:tcPr>
          <w:p w14:paraId="333DA3D4" w14:textId="7E5F73FF" w:rsidR="006C6388" w:rsidRPr="009E4076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2155" w:type="dxa"/>
            <w:vAlign w:val="center"/>
          </w:tcPr>
          <w:p w14:paraId="5EC2DC5F" w14:textId="57E96FAB" w:rsidR="006C6388" w:rsidRPr="009E4076" w:rsidRDefault="004040B7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Արծրուն Անանյան</w:t>
            </w:r>
          </w:p>
        </w:tc>
        <w:tc>
          <w:tcPr>
            <w:tcW w:w="1134" w:type="dxa"/>
            <w:vAlign w:val="center"/>
          </w:tcPr>
          <w:p w14:paraId="748D18FA" w14:textId="69FA1BFD" w:rsidR="006C6388" w:rsidRPr="0060465A" w:rsidRDefault="004040B7" w:rsidP="006C6388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արական</w:t>
            </w:r>
          </w:p>
        </w:tc>
        <w:tc>
          <w:tcPr>
            <w:tcW w:w="7096" w:type="dxa"/>
            <w:vAlign w:val="center"/>
          </w:tcPr>
          <w:p w14:paraId="6404214F" w14:textId="5A2A86AB" w:rsidR="006C6388" w:rsidRPr="0060465A" w:rsidRDefault="004040B7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Աշխատակազմի գլխավոր մասնագետ</w:t>
            </w:r>
          </w:p>
        </w:tc>
        <w:tc>
          <w:tcPr>
            <w:tcW w:w="1693" w:type="dxa"/>
            <w:vAlign w:val="center"/>
          </w:tcPr>
          <w:p w14:paraId="0D7EC286" w14:textId="337E542A" w:rsidR="006C6388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Նոյեմբերյան</w:t>
            </w:r>
          </w:p>
        </w:tc>
        <w:tc>
          <w:tcPr>
            <w:tcW w:w="850" w:type="dxa"/>
            <w:vAlign w:val="center"/>
          </w:tcPr>
          <w:p w14:paraId="52F93498" w14:textId="27B10A81" w:rsidR="006C6388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1695" w:type="dxa"/>
            <w:vAlign w:val="center"/>
          </w:tcPr>
          <w:p w14:paraId="3D63819D" w14:textId="4DECC2FD" w:rsidR="006C6388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6C6388" w:rsidRPr="0060465A" w14:paraId="1ACE3FD6" w14:textId="77777777" w:rsidTr="00F93E75">
        <w:tc>
          <w:tcPr>
            <w:tcW w:w="539" w:type="dxa"/>
            <w:vAlign w:val="center"/>
          </w:tcPr>
          <w:p w14:paraId="77325C9F" w14:textId="1CFC7AF4" w:rsidR="006C6388" w:rsidRPr="009E4076" w:rsidRDefault="006C6388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2155" w:type="dxa"/>
            <w:vAlign w:val="center"/>
          </w:tcPr>
          <w:p w14:paraId="621842A9" w14:textId="3E454D27" w:rsidR="006C6388" w:rsidRPr="009E4076" w:rsidRDefault="004040B7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Վարդան Ազատյան</w:t>
            </w:r>
          </w:p>
        </w:tc>
        <w:tc>
          <w:tcPr>
            <w:tcW w:w="1134" w:type="dxa"/>
            <w:vAlign w:val="center"/>
          </w:tcPr>
          <w:p w14:paraId="57C233D2" w14:textId="5A234CAE" w:rsidR="006C6388" w:rsidRPr="0060465A" w:rsidRDefault="004040B7" w:rsidP="006C6388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արական</w:t>
            </w:r>
          </w:p>
        </w:tc>
        <w:tc>
          <w:tcPr>
            <w:tcW w:w="7096" w:type="dxa"/>
            <w:vAlign w:val="center"/>
          </w:tcPr>
          <w:p w14:paraId="504AE4BE" w14:textId="026C2C53" w:rsidR="006C6388" w:rsidRPr="0060465A" w:rsidRDefault="004040B7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Փորձագետ</w:t>
            </w:r>
          </w:p>
        </w:tc>
        <w:tc>
          <w:tcPr>
            <w:tcW w:w="1693" w:type="dxa"/>
            <w:vAlign w:val="center"/>
          </w:tcPr>
          <w:p w14:paraId="6436249D" w14:textId="66053D3C" w:rsidR="006C6388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Կողբ</w:t>
            </w:r>
          </w:p>
        </w:tc>
        <w:tc>
          <w:tcPr>
            <w:tcW w:w="850" w:type="dxa"/>
            <w:vAlign w:val="center"/>
          </w:tcPr>
          <w:p w14:paraId="0C2781D7" w14:textId="2F404F8E" w:rsidR="006C6388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54</w:t>
            </w:r>
          </w:p>
        </w:tc>
        <w:tc>
          <w:tcPr>
            <w:tcW w:w="1695" w:type="dxa"/>
            <w:vAlign w:val="center"/>
          </w:tcPr>
          <w:p w14:paraId="62ACD0AC" w14:textId="5138C7D6" w:rsidR="006C6388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4040B7" w:rsidRPr="0060465A" w14:paraId="137E7E7B" w14:textId="77777777" w:rsidTr="00F93E75">
        <w:tc>
          <w:tcPr>
            <w:tcW w:w="539" w:type="dxa"/>
            <w:vAlign w:val="center"/>
          </w:tcPr>
          <w:p w14:paraId="4A24DE82" w14:textId="506551D3" w:rsidR="004040B7" w:rsidRPr="009E4076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2155" w:type="dxa"/>
            <w:vAlign w:val="center"/>
          </w:tcPr>
          <w:p w14:paraId="0378EC4F" w14:textId="401C68BD" w:rsidR="004040B7" w:rsidRPr="009E4076" w:rsidRDefault="004040B7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Գոհար Մալխասյան</w:t>
            </w:r>
          </w:p>
        </w:tc>
        <w:tc>
          <w:tcPr>
            <w:tcW w:w="1134" w:type="dxa"/>
            <w:vAlign w:val="center"/>
          </w:tcPr>
          <w:p w14:paraId="510E4653" w14:textId="0B5B97E1" w:rsidR="004040B7" w:rsidRPr="0060465A" w:rsidRDefault="004040B7" w:rsidP="006C6388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իգական</w:t>
            </w:r>
          </w:p>
        </w:tc>
        <w:tc>
          <w:tcPr>
            <w:tcW w:w="7096" w:type="dxa"/>
            <w:vAlign w:val="center"/>
          </w:tcPr>
          <w:p w14:paraId="2BACBDC3" w14:textId="2C10A915" w:rsidR="004040B7" w:rsidRPr="0060465A" w:rsidRDefault="004040B7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Քարտուղարության, անձնակազմի կառավարման, տեղեկատվական տեխնոլոգիաների բաժնի գլխավոր մասնագետ</w:t>
            </w:r>
          </w:p>
        </w:tc>
        <w:tc>
          <w:tcPr>
            <w:tcW w:w="1693" w:type="dxa"/>
            <w:vAlign w:val="center"/>
          </w:tcPr>
          <w:p w14:paraId="1CF8B2FD" w14:textId="724A5B45" w:rsidR="004040B7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Կողբ</w:t>
            </w:r>
          </w:p>
        </w:tc>
        <w:tc>
          <w:tcPr>
            <w:tcW w:w="850" w:type="dxa"/>
            <w:vAlign w:val="center"/>
          </w:tcPr>
          <w:p w14:paraId="0BF762E3" w14:textId="6CA81DDE" w:rsidR="004040B7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1695" w:type="dxa"/>
            <w:vAlign w:val="center"/>
          </w:tcPr>
          <w:p w14:paraId="2C99632D" w14:textId="088EBEF2" w:rsidR="004040B7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4040B7" w:rsidRPr="0060465A" w14:paraId="48CD866C" w14:textId="77777777" w:rsidTr="00F93E75">
        <w:tc>
          <w:tcPr>
            <w:tcW w:w="539" w:type="dxa"/>
            <w:vAlign w:val="center"/>
          </w:tcPr>
          <w:p w14:paraId="303DA0A0" w14:textId="00F52474" w:rsidR="004040B7" w:rsidRPr="009E4076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2155" w:type="dxa"/>
            <w:vAlign w:val="center"/>
          </w:tcPr>
          <w:p w14:paraId="4747F191" w14:textId="7B8B0C22" w:rsidR="004040B7" w:rsidRPr="009E4076" w:rsidRDefault="004040B7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Տաթևիկ Եսայան</w:t>
            </w:r>
          </w:p>
        </w:tc>
        <w:tc>
          <w:tcPr>
            <w:tcW w:w="1134" w:type="dxa"/>
            <w:vAlign w:val="center"/>
          </w:tcPr>
          <w:p w14:paraId="2E0B208B" w14:textId="40A599A7" w:rsidR="004040B7" w:rsidRPr="0060465A" w:rsidRDefault="004040B7" w:rsidP="006C6388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իգական</w:t>
            </w:r>
          </w:p>
        </w:tc>
        <w:tc>
          <w:tcPr>
            <w:tcW w:w="7096" w:type="dxa"/>
            <w:vAlign w:val="center"/>
          </w:tcPr>
          <w:p w14:paraId="7BEC384E" w14:textId="75FACA9C" w:rsidR="004040B7" w:rsidRPr="0060465A" w:rsidRDefault="004040B7" w:rsidP="006C6388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Ֆինանսատնտեսագիտական, եկամուտների հաշվառման, հավաքագրման և գնումների բաժնի գլխավոր մասնագետ</w:t>
            </w:r>
          </w:p>
        </w:tc>
        <w:tc>
          <w:tcPr>
            <w:tcW w:w="1693" w:type="dxa"/>
            <w:vAlign w:val="center"/>
          </w:tcPr>
          <w:p w14:paraId="3038F0F0" w14:textId="3984619C" w:rsidR="004040B7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Կողբ</w:t>
            </w:r>
          </w:p>
        </w:tc>
        <w:tc>
          <w:tcPr>
            <w:tcW w:w="850" w:type="dxa"/>
            <w:vAlign w:val="center"/>
          </w:tcPr>
          <w:p w14:paraId="137FF08C" w14:textId="1AAF370F" w:rsidR="004040B7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</w:t>
            </w:r>
          </w:p>
        </w:tc>
        <w:tc>
          <w:tcPr>
            <w:tcW w:w="1695" w:type="dxa"/>
            <w:vAlign w:val="center"/>
          </w:tcPr>
          <w:p w14:paraId="2E3BD7AB" w14:textId="4EDFF92A" w:rsidR="004040B7" w:rsidRPr="0060465A" w:rsidRDefault="004040B7" w:rsidP="006C638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</w:tr>
    </w:tbl>
    <w:p w14:paraId="11486B45" w14:textId="77777777" w:rsidR="000E6673" w:rsidRDefault="000E6673" w:rsidP="000E6673">
      <w:pPr>
        <w:ind w:firstLine="567"/>
        <w:jc w:val="right"/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</w:pPr>
    </w:p>
    <w:p w14:paraId="204B330F" w14:textId="77777777" w:rsidR="00FA4562" w:rsidRDefault="00FA4562">
      <w:pP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</w:pP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br w:type="page"/>
      </w:r>
    </w:p>
    <w:p w14:paraId="23871254" w14:textId="15A97070" w:rsidR="000E6673" w:rsidRPr="00FE5C87" w:rsidRDefault="000E6673" w:rsidP="000E6673">
      <w:pPr>
        <w:ind w:firstLine="567"/>
        <w:jc w:val="right"/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</w:pP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lastRenderedPageBreak/>
        <w:t xml:space="preserve">Աղյուսակ </w:t>
      </w:r>
      <w:r w:rsidR="005F4D81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3</w:t>
      </w: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. </w:t>
      </w:r>
      <w:r w:rsidR="0055115B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Համայնքային բյուջետային հիմնարկների, ոչ առևտրային կազմակերպությունների աշխատակազմերի </w:t>
      </w:r>
      <w:r w:rsidR="00785688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մասնագետ</w:t>
      </w:r>
      <w:r w:rsidR="0055115B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ների շրջանում իրականացված ՖԽՔ-ների</w:t>
      </w: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մասնակիցների </w:t>
      </w:r>
      <w:r w:rsidR="00785688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անհատական </w:t>
      </w: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տվյալները</w:t>
      </w:r>
    </w:p>
    <w:tbl>
      <w:tblPr>
        <w:tblStyle w:val="TableGrid"/>
        <w:tblW w:w="15162" w:type="dxa"/>
        <w:tblInd w:w="-572" w:type="dxa"/>
        <w:tblLook w:val="04A0" w:firstRow="1" w:lastRow="0" w:firstColumn="1" w:lastColumn="0" w:noHBand="0" w:noVBand="1"/>
      </w:tblPr>
      <w:tblGrid>
        <w:gridCol w:w="539"/>
        <w:gridCol w:w="2155"/>
        <w:gridCol w:w="1134"/>
        <w:gridCol w:w="7096"/>
        <w:gridCol w:w="1693"/>
        <w:gridCol w:w="850"/>
        <w:gridCol w:w="1695"/>
      </w:tblGrid>
      <w:tr w:rsidR="00F93E75" w:rsidRPr="0060465A" w14:paraId="7C5FF2D4" w14:textId="77777777" w:rsidTr="009C500A">
        <w:trPr>
          <w:trHeight w:val="868"/>
        </w:trPr>
        <w:tc>
          <w:tcPr>
            <w:tcW w:w="539" w:type="dxa"/>
            <w:shd w:val="clear" w:color="auto" w:fill="BF4E14" w:themeFill="accent2" w:themeFillShade="BF"/>
            <w:vAlign w:val="center"/>
          </w:tcPr>
          <w:p w14:paraId="15061EBD" w14:textId="77777777" w:rsidR="00F93E75" w:rsidRPr="002D61DB" w:rsidRDefault="00F93E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Հ/հ</w:t>
            </w:r>
          </w:p>
        </w:tc>
        <w:tc>
          <w:tcPr>
            <w:tcW w:w="2155" w:type="dxa"/>
            <w:shd w:val="clear" w:color="auto" w:fill="BF4E14" w:themeFill="accent2" w:themeFillShade="BF"/>
            <w:vAlign w:val="center"/>
          </w:tcPr>
          <w:p w14:paraId="26D6010B" w14:textId="77777777" w:rsidR="00F93E75" w:rsidRPr="002D61DB" w:rsidRDefault="00F93E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Անուն Ազգանուն</w:t>
            </w:r>
          </w:p>
        </w:tc>
        <w:tc>
          <w:tcPr>
            <w:tcW w:w="1134" w:type="dxa"/>
            <w:shd w:val="clear" w:color="auto" w:fill="BF4E14" w:themeFill="accent2" w:themeFillShade="BF"/>
            <w:vAlign w:val="center"/>
          </w:tcPr>
          <w:p w14:paraId="7AF2C84D" w14:textId="77777777" w:rsidR="00F93E75" w:rsidRPr="002D61DB" w:rsidRDefault="00F93E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Սեռ</w:t>
            </w:r>
          </w:p>
        </w:tc>
        <w:tc>
          <w:tcPr>
            <w:tcW w:w="7096" w:type="dxa"/>
            <w:shd w:val="clear" w:color="auto" w:fill="BF4E14" w:themeFill="accent2" w:themeFillShade="BF"/>
            <w:vAlign w:val="center"/>
          </w:tcPr>
          <w:p w14:paraId="4EFB32D9" w14:textId="77777777" w:rsidR="00F93E75" w:rsidRPr="002D61DB" w:rsidRDefault="00F93E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Պաշտոն</w:t>
            </w:r>
          </w:p>
        </w:tc>
        <w:tc>
          <w:tcPr>
            <w:tcW w:w="1693" w:type="dxa"/>
            <w:shd w:val="clear" w:color="auto" w:fill="BF4E14" w:themeFill="accent2" w:themeFillShade="BF"/>
            <w:vAlign w:val="center"/>
          </w:tcPr>
          <w:p w14:paraId="15DA98DC" w14:textId="77777777" w:rsidR="00F93E75" w:rsidRPr="002D61DB" w:rsidRDefault="00F93E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Բնակավայր</w:t>
            </w:r>
          </w:p>
        </w:tc>
        <w:tc>
          <w:tcPr>
            <w:tcW w:w="850" w:type="dxa"/>
            <w:shd w:val="clear" w:color="auto" w:fill="BF4E14" w:themeFill="accent2" w:themeFillShade="BF"/>
            <w:vAlign w:val="center"/>
          </w:tcPr>
          <w:p w14:paraId="7E26E438" w14:textId="77777777" w:rsidR="00F93E75" w:rsidRPr="002D61DB" w:rsidRDefault="00F93E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Տարիք</w:t>
            </w:r>
          </w:p>
        </w:tc>
        <w:tc>
          <w:tcPr>
            <w:tcW w:w="1695" w:type="dxa"/>
            <w:shd w:val="clear" w:color="auto" w:fill="BF4E14" w:themeFill="accent2" w:themeFillShade="BF"/>
            <w:vAlign w:val="center"/>
          </w:tcPr>
          <w:p w14:paraId="350E304E" w14:textId="77777777" w:rsidR="00F93E75" w:rsidRPr="002D61DB" w:rsidRDefault="00F93E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ՏԻ ոլորտում աշխատանքային փորձ, տարի</w:t>
            </w:r>
          </w:p>
        </w:tc>
      </w:tr>
      <w:tr w:rsidR="006A5DE9" w:rsidRPr="0060465A" w14:paraId="3A921A8A" w14:textId="77777777" w:rsidTr="009231C7">
        <w:tc>
          <w:tcPr>
            <w:tcW w:w="539" w:type="dxa"/>
            <w:vAlign w:val="center"/>
          </w:tcPr>
          <w:p w14:paraId="07F3AEB2" w14:textId="6A9CAFB8" w:rsidR="006A5DE9" w:rsidRPr="009E4076" w:rsidRDefault="006A5DE9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55" w:type="dxa"/>
            <w:vAlign w:val="center"/>
          </w:tcPr>
          <w:p w14:paraId="2A81A9EC" w14:textId="27AC5321" w:rsidR="006A5DE9" w:rsidRPr="009E4076" w:rsidRDefault="004040B7" w:rsidP="006A5DE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Նելլի Մատինյան</w:t>
            </w:r>
          </w:p>
        </w:tc>
        <w:tc>
          <w:tcPr>
            <w:tcW w:w="1134" w:type="dxa"/>
            <w:vAlign w:val="center"/>
          </w:tcPr>
          <w:p w14:paraId="4B60929C" w14:textId="1B6799B3" w:rsidR="006A5DE9" w:rsidRPr="0060465A" w:rsidRDefault="004040B7" w:rsidP="006A5DE9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իգական</w:t>
            </w:r>
          </w:p>
        </w:tc>
        <w:tc>
          <w:tcPr>
            <w:tcW w:w="7096" w:type="dxa"/>
            <w:vAlign w:val="center"/>
          </w:tcPr>
          <w:p w14:paraId="52E53646" w14:textId="0EDCECBE" w:rsidR="006A5DE9" w:rsidRPr="0060465A" w:rsidRDefault="004040B7" w:rsidP="006A5DE9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«Նոյեմբերյանի երաժշտական դպրոց» ՀՈԱԿ</w:t>
            </w:r>
            <w:r w:rsidR="009E39E4">
              <w:rPr>
                <w:rFonts w:ascii="GHEA Grapalat" w:hAnsi="GHEA Grapalat"/>
                <w:sz w:val="18"/>
                <w:szCs w:val="18"/>
              </w:rPr>
              <w:t>-ի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տնօրեն</w:t>
            </w:r>
          </w:p>
        </w:tc>
        <w:tc>
          <w:tcPr>
            <w:tcW w:w="1693" w:type="dxa"/>
            <w:vAlign w:val="center"/>
          </w:tcPr>
          <w:p w14:paraId="3E5FFFD6" w14:textId="4C3DB191" w:rsidR="006A5DE9" w:rsidRPr="0060465A" w:rsidRDefault="004040B7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Նոյեմբերյան</w:t>
            </w:r>
          </w:p>
        </w:tc>
        <w:tc>
          <w:tcPr>
            <w:tcW w:w="850" w:type="dxa"/>
            <w:vAlign w:val="center"/>
          </w:tcPr>
          <w:p w14:paraId="03E67782" w14:textId="10385175" w:rsidR="006A5DE9" w:rsidRPr="0060465A" w:rsidRDefault="004040B7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</w:t>
            </w:r>
          </w:p>
        </w:tc>
        <w:tc>
          <w:tcPr>
            <w:tcW w:w="1695" w:type="dxa"/>
            <w:vAlign w:val="center"/>
          </w:tcPr>
          <w:p w14:paraId="3B8363A2" w14:textId="2F340B08" w:rsidR="006A5DE9" w:rsidRPr="0060465A" w:rsidRDefault="004040B7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</w:tr>
      <w:tr w:rsidR="006A5DE9" w:rsidRPr="0060465A" w14:paraId="257BE0CB" w14:textId="77777777" w:rsidTr="009231C7">
        <w:tc>
          <w:tcPr>
            <w:tcW w:w="539" w:type="dxa"/>
            <w:vAlign w:val="center"/>
          </w:tcPr>
          <w:p w14:paraId="3D82F7DB" w14:textId="7A45BF62" w:rsidR="006A5DE9" w:rsidRPr="009E4076" w:rsidRDefault="006A5DE9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Pr="009E4076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155" w:type="dxa"/>
            <w:vAlign w:val="center"/>
          </w:tcPr>
          <w:p w14:paraId="646B7262" w14:textId="393746D1" w:rsidR="006A5DE9" w:rsidRDefault="004040B7" w:rsidP="006A5DE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Տիգրան Հարությունյան</w:t>
            </w:r>
          </w:p>
        </w:tc>
        <w:tc>
          <w:tcPr>
            <w:tcW w:w="1134" w:type="dxa"/>
            <w:vAlign w:val="center"/>
          </w:tcPr>
          <w:p w14:paraId="0910140A" w14:textId="774A1D5F" w:rsidR="006A5DE9" w:rsidRDefault="004040B7" w:rsidP="006A5DE9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արական</w:t>
            </w:r>
          </w:p>
        </w:tc>
        <w:tc>
          <w:tcPr>
            <w:tcW w:w="7096" w:type="dxa"/>
            <w:vAlign w:val="center"/>
          </w:tcPr>
          <w:p w14:paraId="48DD6F77" w14:textId="32A846EF" w:rsidR="006A5DE9" w:rsidRPr="00E53DDA" w:rsidRDefault="004040B7" w:rsidP="006A5DE9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«Կողբի մանկական երաժշտական դպրոց» ՀՈԱԿ</w:t>
            </w:r>
            <w:r w:rsidR="009E39E4">
              <w:rPr>
                <w:rFonts w:ascii="GHEA Grapalat" w:hAnsi="GHEA Grapalat"/>
                <w:sz w:val="18"/>
                <w:szCs w:val="18"/>
              </w:rPr>
              <w:t>-ի տնօրեն</w:t>
            </w:r>
          </w:p>
        </w:tc>
        <w:tc>
          <w:tcPr>
            <w:tcW w:w="1693" w:type="dxa"/>
            <w:vAlign w:val="center"/>
          </w:tcPr>
          <w:p w14:paraId="720A0C08" w14:textId="36A55F7B" w:rsidR="006A5DE9" w:rsidRDefault="004040B7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Կողբ</w:t>
            </w:r>
          </w:p>
        </w:tc>
        <w:tc>
          <w:tcPr>
            <w:tcW w:w="850" w:type="dxa"/>
            <w:vAlign w:val="center"/>
          </w:tcPr>
          <w:p w14:paraId="067C8D04" w14:textId="77208844" w:rsidR="006A5DE9" w:rsidRDefault="004040B7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56</w:t>
            </w:r>
          </w:p>
        </w:tc>
        <w:tc>
          <w:tcPr>
            <w:tcW w:w="1695" w:type="dxa"/>
            <w:vAlign w:val="center"/>
          </w:tcPr>
          <w:p w14:paraId="733A7A89" w14:textId="68A35A15" w:rsidR="006A5DE9" w:rsidRDefault="004040B7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</w:tr>
      <w:tr w:rsidR="006A5DE9" w:rsidRPr="0060465A" w14:paraId="54886F43" w14:textId="77777777" w:rsidTr="009231C7">
        <w:tc>
          <w:tcPr>
            <w:tcW w:w="539" w:type="dxa"/>
            <w:vAlign w:val="center"/>
          </w:tcPr>
          <w:p w14:paraId="1210EE10" w14:textId="75CE2E89" w:rsidR="006A5DE9" w:rsidRPr="009E4076" w:rsidRDefault="006A5DE9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9E4076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155" w:type="dxa"/>
            <w:vAlign w:val="center"/>
          </w:tcPr>
          <w:p w14:paraId="2E898BB1" w14:textId="3123DD1E" w:rsidR="006A5DE9" w:rsidRPr="009E4076" w:rsidRDefault="009E39E4" w:rsidP="006A5DE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Դիանա Մամյան</w:t>
            </w:r>
          </w:p>
        </w:tc>
        <w:tc>
          <w:tcPr>
            <w:tcW w:w="1134" w:type="dxa"/>
            <w:vAlign w:val="center"/>
          </w:tcPr>
          <w:p w14:paraId="6DC0E1C3" w14:textId="578BB0B5" w:rsidR="006A5DE9" w:rsidRPr="0060465A" w:rsidRDefault="009E39E4" w:rsidP="006A5DE9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իգական</w:t>
            </w:r>
          </w:p>
        </w:tc>
        <w:tc>
          <w:tcPr>
            <w:tcW w:w="7096" w:type="dxa"/>
            <w:vAlign w:val="center"/>
          </w:tcPr>
          <w:p w14:paraId="1BA1D53A" w14:textId="4044F083" w:rsidR="006A5DE9" w:rsidRPr="0060465A" w:rsidRDefault="009E39E4" w:rsidP="00120ED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Նոյեմբերյանի համայնքապետարանի «Մշակույթի կենտրոն» հիմնարկի խմբակավար</w:t>
            </w:r>
          </w:p>
        </w:tc>
        <w:tc>
          <w:tcPr>
            <w:tcW w:w="1693" w:type="dxa"/>
            <w:vAlign w:val="center"/>
          </w:tcPr>
          <w:p w14:paraId="2A7DCE64" w14:textId="5C9554A8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Նոյեմբերյան</w:t>
            </w:r>
          </w:p>
        </w:tc>
        <w:tc>
          <w:tcPr>
            <w:tcW w:w="850" w:type="dxa"/>
            <w:vAlign w:val="center"/>
          </w:tcPr>
          <w:p w14:paraId="37638E46" w14:textId="3D10918D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1695" w:type="dxa"/>
            <w:vAlign w:val="center"/>
          </w:tcPr>
          <w:p w14:paraId="0155D2E6" w14:textId="41898F9A" w:rsidR="006A5DE9" w:rsidRPr="00A5036C" w:rsidRDefault="00986887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6A5DE9" w:rsidRPr="0060465A" w14:paraId="058BE9D5" w14:textId="77777777" w:rsidTr="009231C7">
        <w:tc>
          <w:tcPr>
            <w:tcW w:w="539" w:type="dxa"/>
            <w:vAlign w:val="center"/>
          </w:tcPr>
          <w:p w14:paraId="2976E995" w14:textId="77777777" w:rsidR="006A5DE9" w:rsidRPr="009E4076" w:rsidRDefault="006A5DE9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2155" w:type="dxa"/>
            <w:vAlign w:val="center"/>
          </w:tcPr>
          <w:p w14:paraId="51EBB79E" w14:textId="0C3C41D7" w:rsidR="006A5DE9" w:rsidRPr="009E4076" w:rsidRDefault="009E39E4" w:rsidP="006A5DE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Հրանուշ Անանյան</w:t>
            </w:r>
          </w:p>
        </w:tc>
        <w:tc>
          <w:tcPr>
            <w:tcW w:w="1134" w:type="dxa"/>
            <w:vAlign w:val="center"/>
          </w:tcPr>
          <w:p w14:paraId="5AF014F8" w14:textId="444B9C41" w:rsidR="006A5DE9" w:rsidRPr="0060465A" w:rsidRDefault="009E39E4" w:rsidP="006A5DE9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իգական</w:t>
            </w:r>
          </w:p>
        </w:tc>
        <w:tc>
          <w:tcPr>
            <w:tcW w:w="7096" w:type="dxa"/>
            <w:vAlign w:val="center"/>
          </w:tcPr>
          <w:p w14:paraId="47614F80" w14:textId="12DBE1C1" w:rsidR="006A5DE9" w:rsidRPr="0060465A" w:rsidRDefault="009E39E4" w:rsidP="00120ED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Նոյեմբերյանի համայնքապետարանի «Մշակույթի կենտրոն» հիմնարկի օպերատոր</w:t>
            </w:r>
          </w:p>
        </w:tc>
        <w:tc>
          <w:tcPr>
            <w:tcW w:w="1693" w:type="dxa"/>
            <w:vAlign w:val="center"/>
          </w:tcPr>
          <w:p w14:paraId="7B33C06E" w14:textId="41483317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Նոյեմբերյան</w:t>
            </w:r>
          </w:p>
        </w:tc>
        <w:tc>
          <w:tcPr>
            <w:tcW w:w="850" w:type="dxa"/>
            <w:vAlign w:val="center"/>
          </w:tcPr>
          <w:p w14:paraId="0B6A417D" w14:textId="79CC9DBE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1695" w:type="dxa"/>
            <w:vAlign w:val="center"/>
          </w:tcPr>
          <w:p w14:paraId="065EFFE7" w14:textId="007EB642" w:rsidR="006A5DE9" w:rsidRPr="0060465A" w:rsidRDefault="00986887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6A5DE9" w:rsidRPr="0060465A" w14:paraId="48371E73" w14:textId="77777777" w:rsidTr="009231C7">
        <w:tc>
          <w:tcPr>
            <w:tcW w:w="539" w:type="dxa"/>
            <w:vAlign w:val="center"/>
          </w:tcPr>
          <w:p w14:paraId="63964A99" w14:textId="77777777" w:rsidR="006A5DE9" w:rsidRPr="009E4076" w:rsidRDefault="006A5DE9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2155" w:type="dxa"/>
            <w:vAlign w:val="center"/>
          </w:tcPr>
          <w:p w14:paraId="17B8AE98" w14:textId="264B9D69" w:rsidR="006A5DE9" w:rsidRPr="009E4076" w:rsidRDefault="009E39E4" w:rsidP="006A5DE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Սասուն Մուրադյան</w:t>
            </w:r>
          </w:p>
        </w:tc>
        <w:tc>
          <w:tcPr>
            <w:tcW w:w="1134" w:type="dxa"/>
            <w:vAlign w:val="center"/>
          </w:tcPr>
          <w:p w14:paraId="230EBCFC" w14:textId="6EB4E363" w:rsidR="006A5DE9" w:rsidRPr="0060465A" w:rsidRDefault="009E39E4" w:rsidP="006A5DE9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արական</w:t>
            </w:r>
          </w:p>
        </w:tc>
        <w:tc>
          <w:tcPr>
            <w:tcW w:w="7096" w:type="dxa"/>
            <w:vAlign w:val="center"/>
          </w:tcPr>
          <w:p w14:paraId="0774D921" w14:textId="66461711" w:rsidR="006A5DE9" w:rsidRPr="0060465A" w:rsidRDefault="009E39E4" w:rsidP="00120ED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«Կողբի մշակույթի կենտրոն» ՀՈԱԿ-ի տնօրեն</w:t>
            </w:r>
          </w:p>
        </w:tc>
        <w:tc>
          <w:tcPr>
            <w:tcW w:w="1693" w:type="dxa"/>
            <w:vAlign w:val="center"/>
          </w:tcPr>
          <w:p w14:paraId="28BA88B4" w14:textId="36FAB855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Կողբ</w:t>
            </w:r>
          </w:p>
        </w:tc>
        <w:tc>
          <w:tcPr>
            <w:tcW w:w="850" w:type="dxa"/>
            <w:vAlign w:val="center"/>
          </w:tcPr>
          <w:p w14:paraId="171B2055" w14:textId="19E40188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</w:t>
            </w:r>
          </w:p>
        </w:tc>
        <w:tc>
          <w:tcPr>
            <w:tcW w:w="1695" w:type="dxa"/>
            <w:vAlign w:val="center"/>
          </w:tcPr>
          <w:p w14:paraId="06B4268A" w14:textId="47EC9143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</w:tr>
      <w:tr w:rsidR="006A5DE9" w:rsidRPr="0060465A" w14:paraId="15AC25FC" w14:textId="77777777" w:rsidTr="009231C7">
        <w:tc>
          <w:tcPr>
            <w:tcW w:w="539" w:type="dxa"/>
            <w:vAlign w:val="center"/>
          </w:tcPr>
          <w:p w14:paraId="059802F7" w14:textId="77777777" w:rsidR="006A5DE9" w:rsidRPr="009E4076" w:rsidRDefault="006A5DE9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2155" w:type="dxa"/>
            <w:vAlign w:val="center"/>
          </w:tcPr>
          <w:p w14:paraId="33B66166" w14:textId="76AD236D" w:rsidR="006A5DE9" w:rsidRPr="009E4076" w:rsidRDefault="009E39E4" w:rsidP="006A5DE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Ծովինար Ասրիյան</w:t>
            </w:r>
          </w:p>
        </w:tc>
        <w:tc>
          <w:tcPr>
            <w:tcW w:w="1134" w:type="dxa"/>
            <w:vAlign w:val="center"/>
          </w:tcPr>
          <w:p w14:paraId="76C34B36" w14:textId="55207A6F" w:rsidR="006A5DE9" w:rsidRPr="0060465A" w:rsidRDefault="009E39E4" w:rsidP="006A5DE9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իգական</w:t>
            </w:r>
          </w:p>
        </w:tc>
        <w:tc>
          <w:tcPr>
            <w:tcW w:w="7096" w:type="dxa"/>
            <w:vAlign w:val="center"/>
          </w:tcPr>
          <w:p w14:paraId="3D29498F" w14:textId="29270FE9" w:rsidR="006A5DE9" w:rsidRPr="0060465A" w:rsidRDefault="009E39E4" w:rsidP="00120ED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«Կողբի թիվ 2 մանկապարտեզ» ՀՈԱԿ-ի տնօրեն</w:t>
            </w:r>
          </w:p>
        </w:tc>
        <w:tc>
          <w:tcPr>
            <w:tcW w:w="1693" w:type="dxa"/>
            <w:vAlign w:val="center"/>
          </w:tcPr>
          <w:p w14:paraId="73F7BF00" w14:textId="47704BBB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Կողբ</w:t>
            </w:r>
          </w:p>
        </w:tc>
        <w:tc>
          <w:tcPr>
            <w:tcW w:w="850" w:type="dxa"/>
            <w:vAlign w:val="center"/>
          </w:tcPr>
          <w:p w14:paraId="02674ADB" w14:textId="7F36F19F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56</w:t>
            </w:r>
          </w:p>
        </w:tc>
        <w:tc>
          <w:tcPr>
            <w:tcW w:w="1695" w:type="dxa"/>
            <w:vAlign w:val="center"/>
          </w:tcPr>
          <w:p w14:paraId="4FAF5DBE" w14:textId="304811A7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</w:tr>
      <w:tr w:rsidR="006A5DE9" w:rsidRPr="0060465A" w14:paraId="16695EE7" w14:textId="77777777" w:rsidTr="00A5036C">
        <w:trPr>
          <w:trHeight w:val="289"/>
        </w:trPr>
        <w:tc>
          <w:tcPr>
            <w:tcW w:w="539" w:type="dxa"/>
            <w:vAlign w:val="center"/>
          </w:tcPr>
          <w:p w14:paraId="0839E481" w14:textId="77777777" w:rsidR="006A5DE9" w:rsidRPr="009E4076" w:rsidRDefault="006A5DE9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2155" w:type="dxa"/>
            <w:vAlign w:val="center"/>
          </w:tcPr>
          <w:p w14:paraId="2FFFE5EE" w14:textId="0D16F572" w:rsidR="006A5DE9" w:rsidRPr="009E4076" w:rsidRDefault="009E39E4" w:rsidP="006A5DE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Փառանձեմ Խանգելդյան</w:t>
            </w:r>
          </w:p>
        </w:tc>
        <w:tc>
          <w:tcPr>
            <w:tcW w:w="1134" w:type="dxa"/>
            <w:vAlign w:val="center"/>
          </w:tcPr>
          <w:p w14:paraId="0724B6BA" w14:textId="3F4A4139" w:rsidR="006A5DE9" w:rsidRPr="0060465A" w:rsidRDefault="009E39E4" w:rsidP="006A5DE9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իգական</w:t>
            </w:r>
          </w:p>
        </w:tc>
        <w:tc>
          <w:tcPr>
            <w:tcW w:w="7096" w:type="dxa"/>
            <w:vAlign w:val="center"/>
          </w:tcPr>
          <w:p w14:paraId="2682BA30" w14:textId="6D2487F6" w:rsidR="006A5DE9" w:rsidRPr="0060465A" w:rsidRDefault="009E39E4" w:rsidP="00120ED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«Նոյեմբերյանի թիվ 2 մանկապարտեզ» ՀՈԱԿ-ի տնօրեն</w:t>
            </w:r>
          </w:p>
        </w:tc>
        <w:tc>
          <w:tcPr>
            <w:tcW w:w="1693" w:type="dxa"/>
            <w:vAlign w:val="center"/>
          </w:tcPr>
          <w:p w14:paraId="002D9B42" w14:textId="2A14AD35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Նոյեմբերյան</w:t>
            </w:r>
          </w:p>
        </w:tc>
        <w:tc>
          <w:tcPr>
            <w:tcW w:w="850" w:type="dxa"/>
            <w:vAlign w:val="center"/>
          </w:tcPr>
          <w:p w14:paraId="70A9E1F4" w14:textId="37AFB56A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</w:t>
            </w:r>
          </w:p>
        </w:tc>
        <w:tc>
          <w:tcPr>
            <w:tcW w:w="1695" w:type="dxa"/>
            <w:vAlign w:val="center"/>
          </w:tcPr>
          <w:p w14:paraId="404E4993" w14:textId="34399A51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</w:tr>
      <w:tr w:rsidR="006A5DE9" w:rsidRPr="0060465A" w14:paraId="32088584" w14:textId="77777777" w:rsidTr="009231C7">
        <w:tc>
          <w:tcPr>
            <w:tcW w:w="539" w:type="dxa"/>
            <w:vAlign w:val="center"/>
          </w:tcPr>
          <w:p w14:paraId="636A76DE" w14:textId="77777777" w:rsidR="006A5DE9" w:rsidRPr="009E4076" w:rsidRDefault="006A5DE9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076"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2155" w:type="dxa"/>
            <w:vAlign w:val="center"/>
          </w:tcPr>
          <w:p w14:paraId="065F1046" w14:textId="72BCD130" w:rsidR="006A5DE9" w:rsidRPr="009E4076" w:rsidRDefault="009E39E4" w:rsidP="006A5DE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Մուսայել Անանյան</w:t>
            </w:r>
          </w:p>
        </w:tc>
        <w:tc>
          <w:tcPr>
            <w:tcW w:w="1134" w:type="dxa"/>
            <w:vAlign w:val="center"/>
          </w:tcPr>
          <w:p w14:paraId="07FFF6F2" w14:textId="25659B13" w:rsidR="006A5DE9" w:rsidRPr="0060465A" w:rsidRDefault="009E39E4" w:rsidP="006A5DE9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արական</w:t>
            </w:r>
          </w:p>
        </w:tc>
        <w:tc>
          <w:tcPr>
            <w:tcW w:w="7096" w:type="dxa"/>
            <w:vAlign w:val="center"/>
          </w:tcPr>
          <w:p w14:paraId="01B14728" w14:textId="3B9222DF" w:rsidR="006A5DE9" w:rsidRPr="0060465A" w:rsidRDefault="009E39E4" w:rsidP="00120ED9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«Վահագն Ասատրյանի անվան համայնքային մարզադպրոց» ՀՈԱԿ-ի տնօրեն</w:t>
            </w:r>
          </w:p>
        </w:tc>
        <w:tc>
          <w:tcPr>
            <w:tcW w:w="1693" w:type="dxa"/>
            <w:vAlign w:val="center"/>
          </w:tcPr>
          <w:p w14:paraId="09038793" w14:textId="29964F4C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Նոյեմբերյան</w:t>
            </w:r>
          </w:p>
        </w:tc>
        <w:tc>
          <w:tcPr>
            <w:tcW w:w="850" w:type="dxa"/>
            <w:vAlign w:val="center"/>
          </w:tcPr>
          <w:p w14:paraId="6774D52A" w14:textId="19857DA7" w:rsidR="006A5DE9" w:rsidRPr="0060465A" w:rsidRDefault="009E39E4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</w:t>
            </w:r>
          </w:p>
        </w:tc>
        <w:tc>
          <w:tcPr>
            <w:tcW w:w="1695" w:type="dxa"/>
            <w:vAlign w:val="center"/>
          </w:tcPr>
          <w:p w14:paraId="08229706" w14:textId="5607AA42" w:rsidR="006A5DE9" w:rsidRPr="0060465A" w:rsidRDefault="00986887" w:rsidP="006A5DE9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1.5</w:t>
            </w:r>
          </w:p>
        </w:tc>
      </w:tr>
    </w:tbl>
    <w:p w14:paraId="5D7A1FAE" w14:textId="77777777" w:rsidR="000E6673" w:rsidRDefault="000E6673" w:rsidP="00DF3876">
      <w:pPr>
        <w:ind w:firstLine="567"/>
        <w:jc w:val="both"/>
        <w:rPr>
          <w:rFonts w:ascii="GHEA Grapalat" w:hAnsi="GHEA Grapalat"/>
        </w:rPr>
        <w:sectPr w:rsidR="000E6673" w:rsidSect="00473020">
          <w:pgSz w:w="16838" w:h="11906" w:orient="landscape" w:code="9"/>
          <w:pgMar w:top="1134" w:right="678" w:bottom="849" w:left="1418" w:header="709" w:footer="709" w:gutter="0"/>
          <w:cols w:space="708"/>
          <w:titlePg/>
          <w:docGrid w:linePitch="360"/>
        </w:sectPr>
      </w:pPr>
    </w:p>
    <w:p w14:paraId="21A3DD26" w14:textId="7017D3F7" w:rsidR="00026375" w:rsidRDefault="00026375" w:rsidP="00026375">
      <w:pPr>
        <w:pStyle w:val="ListParagraph"/>
        <w:spacing w:after="120" w:line="276" w:lineRule="auto"/>
        <w:ind w:left="0" w:firstLine="567"/>
        <w:jc w:val="right"/>
        <w:rPr>
          <w:rFonts w:ascii="GHEA Grapalat" w:hAnsi="GHEA Grapalat"/>
        </w:rPr>
      </w:pP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lastRenderedPageBreak/>
        <w:t xml:space="preserve">Աղյուսակ </w:t>
      </w: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4</w:t>
      </w: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. </w:t>
      </w:r>
      <w:r w:rsidR="007C2B84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Համայնքի ա</w:t>
      </w: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վագանու անդամների շրջանում իրականացված ՖԽՔ-ների</w:t>
      </w: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մասնակիցների </w:t>
      </w:r>
      <w:r w:rsidR="0027762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անհատական </w:t>
      </w:r>
      <w:r w:rsidRPr="00FE5C8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տվյալները</w:t>
      </w:r>
    </w:p>
    <w:tbl>
      <w:tblPr>
        <w:tblStyle w:val="TableGrid"/>
        <w:tblW w:w="10065" w:type="dxa"/>
        <w:tblInd w:w="-33" w:type="dxa"/>
        <w:tblLook w:val="04A0" w:firstRow="1" w:lastRow="0" w:firstColumn="1" w:lastColumn="0" w:noHBand="0" w:noVBand="1"/>
      </w:tblPr>
      <w:tblGrid>
        <w:gridCol w:w="539"/>
        <w:gridCol w:w="1774"/>
        <w:gridCol w:w="963"/>
        <w:gridCol w:w="2616"/>
        <w:gridCol w:w="1422"/>
        <w:gridCol w:w="1059"/>
        <w:gridCol w:w="1692"/>
      </w:tblGrid>
      <w:tr w:rsidR="00026375" w:rsidRPr="0060465A" w14:paraId="3CF7687D" w14:textId="77777777" w:rsidTr="00C90986">
        <w:trPr>
          <w:trHeight w:val="864"/>
        </w:trPr>
        <w:tc>
          <w:tcPr>
            <w:tcW w:w="539" w:type="dxa"/>
            <w:shd w:val="clear" w:color="auto" w:fill="3A7C22" w:themeFill="accent6" w:themeFillShade="BF"/>
            <w:vAlign w:val="center"/>
          </w:tcPr>
          <w:p w14:paraId="2667BC38" w14:textId="77777777" w:rsidR="00026375" w:rsidRPr="002D61DB" w:rsidRDefault="000263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Հ/հ</w:t>
            </w:r>
          </w:p>
        </w:tc>
        <w:tc>
          <w:tcPr>
            <w:tcW w:w="1781" w:type="dxa"/>
            <w:shd w:val="clear" w:color="auto" w:fill="3A7C22" w:themeFill="accent6" w:themeFillShade="BF"/>
            <w:vAlign w:val="center"/>
          </w:tcPr>
          <w:p w14:paraId="74AC79C5" w14:textId="77777777" w:rsidR="00026375" w:rsidRPr="002D61DB" w:rsidRDefault="000263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Անուն Ազգանուն</w:t>
            </w:r>
          </w:p>
        </w:tc>
        <w:tc>
          <w:tcPr>
            <w:tcW w:w="963" w:type="dxa"/>
            <w:shd w:val="clear" w:color="auto" w:fill="3A7C22" w:themeFill="accent6" w:themeFillShade="BF"/>
            <w:vAlign w:val="center"/>
          </w:tcPr>
          <w:p w14:paraId="17C87B12" w14:textId="77777777" w:rsidR="00026375" w:rsidRPr="002D61DB" w:rsidRDefault="000263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Սեռ</w:t>
            </w:r>
          </w:p>
        </w:tc>
        <w:tc>
          <w:tcPr>
            <w:tcW w:w="2639" w:type="dxa"/>
            <w:shd w:val="clear" w:color="auto" w:fill="3A7C22" w:themeFill="accent6" w:themeFillShade="BF"/>
            <w:vAlign w:val="center"/>
          </w:tcPr>
          <w:p w14:paraId="012628CD" w14:textId="77777777" w:rsidR="00026375" w:rsidRPr="002D61DB" w:rsidRDefault="000263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Պաշտոն</w:t>
            </w:r>
          </w:p>
        </w:tc>
        <w:tc>
          <w:tcPr>
            <w:tcW w:w="1387" w:type="dxa"/>
            <w:shd w:val="clear" w:color="auto" w:fill="3A7C22" w:themeFill="accent6" w:themeFillShade="BF"/>
            <w:vAlign w:val="center"/>
          </w:tcPr>
          <w:p w14:paraId="2FF7E9FC" w14:textId="77777777" w:rsidR="00026375" w:rsidRPr="002D61DB" w:rsidRDefault="000263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Բնակավայր</w:t>
            </w:r>
          </w:p>
        </w:tc>
        <w:tc>
          <w:tcPr>
            <w:tcW w:w="1064" w:type="dxa"/>
            <w:shd w:val="clear" w:color="auto" w:fill="3A7C22" w:themeFill="accent6" w:themeFillShade="BF"/>
            <w:vAlign w:val="center"/>
          </w:tcPr>
          <w:p w14:paraId="54D83426" w14:textId="77777777" w:rsidR="00026375" w:rsidRPr="002D61DB" w:rsidRDefault="000263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Տարիք</w:t>
            </w:r>
          </w:p>
        </w:tc>
        <w:tc>
          <w:tcPr>
            <w:tcW w:w="1692" w:type="dxa"/>
            <w:shd w:val="clear" w:color="auto" w:fill="3A7C22" w:themeFill="accent6" w:themeFillShade="BF"/>
            <w:vAlign w:val="center"/>
          </w:tcPr>
          <w:p w14:paraId="055585B7" w14:textId="77777777" w:rsidR="00026375" w:rsidRPr="002D61DB" w:rsidRDefault="00026375" w:rsidP="009231C7">
            <w:pPr>
              <w:pStyle w:val="ListParagraph"/>
              <w:ind w:left="0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  <w:r w:rsidRPr="002D61DB">
              <w:rPr>
                <w:rFonts w:ascii="GHEA Grapalat" w:hAnsi="GHEA Grapalat"/>
                <w:b/>
                <w:color w:val="FFFFFF" w:themeColor="background1"/>
                <w:sz w:val="18"/>
                <w:szCs w:val="18"/>
              </w:rPr>
              <w:t>ՏԻ ոլորտում աշխատանքային փորձ, տարի</w:t>
            </w:r>
          </w:p>
        </w:tc>
      </w:tr>
      <w:tr w:rsidR="00026375" w:rsidRPr="0060465A" w14:paraId="42BBB7C2" w14:textId="77777777" w:rsidTr="00C90986">
        <w:tc>
          <w:tcPr>
            <w:tcW w:w="539" w:type="dxa"/>
            <w:vAlign w:val="center"/>
          </w:tcPr>
          <w:p w14:paraId="7A706749" w14:textId="77777777" w:rsidR="00026375" w:rsidRPr="009E4076" w:rsidRDefault="00026375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9E4076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781" w:type="dxa"/>
            <w:vAlign w:val="center"/>
          </w:tcPr>
          <w:p w14:paraId="45376098" w14:textId="785B25C3" w:rsidR="00026375" w:rsidRDefault="0044531A" w:rsidP="009231C7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Գյորգի Քոչարյան</w:t>
            </w:r>
          </w:p>
        </w:tc>
        <w:tc>
          <w:tcPr>
            <w:tcW w:w="963" w:type="dxa"/>
            <w:vAlign w:val="center"/>
          </w:tcPr>
          <w:p w14:paraId="78817178" w14:textId="5872182F" w:rsidR="00026375" w:rsidRDefault="0044531A" w:rsidP="009231C7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արական</w:t>
            </w:r>
          </w:p>
        </w:tc>
        <w:tc>
          <w:tcPr>
            <w:tcW w:w="2639" w:type="dxa"/>
            <w:vAlign w:val="center"/>
          </w:tcPr>
          <w:p w14:paraId="18EB0906" w14:textId="772C1EFA" w:rsidR="00026375" w:rsidRDefault="00F23E13" w:rsidP="0047302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Ավագանու անդամ, ա</w:t>
            </w:r>
            <w:r w:rsidR="0044531A">
              <w:rPr>
                <w:rFonts w:ascii="GHEA Grapalat" w:hAnsi="GHEA Grapalat"/>
                <w:sz w:val="18"/>
                <w:szCs w:val="18"/>
              </w:rPr>
              <w:t>նհատ ձեռնարկատեր</w:t>
            </w:r>
          </w:p>
        </w:tc>
        <w:tc>
          <w:tcPr>
            <w:tcW w:w="1387" w:type="dxa"/>
            <w:vAlign w:val="center"/>
          </w:tcPr>
          <w:p w14:paraId="0BC5EB8C" w14:textId="36282643" w:rsidR="00026375" w:rsidRDefault="0044531A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Կողբ</w:t>
            </w:r>
          </w:p>
        </w:tc>
        <w:tc>
          <w:tcPr>
            <w:tcW w:w="1064" w:type="dxa"/>
            <w:vAlign w:val="center"/>
          </w:tcPr>
          <w:p w14:paraId="42EA0E76" w14:textId="5A2413A7" w:rsidR="00026375" w:rsidRDefault="0044531A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</w:t>
            </w:r>
          </w:p>
        </w:tc>
        <w:tc>
          <w:tcPr>
            <w:tcW w:w="1692" w:type="dxa"/>
            <w:vAlign w:val="center"/>
          </w:tcPr>
          <w:p w14:paraId="28398BFA" w14:textId="35595661" w:rsidR="00026375" w:rsidRDefault="0044531A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026375" w:rsidRPr="0060465A" w14:paraId="2A5D9C47" w14:textId="77777777" w:rsidTr="00C90986">
        <w:tc>
          <w:tcPr>
            <w:tcW w:w="539" w:type="dxa"/>
            <w:vAlign w:val="center"/>
          </w:tcPr>
          <w:p w14:paraId="36856152" w14:textId="77777777" w:rsidR="00026375" w:rsidRPr="009E4076" w:rsidRDefault="00026375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781" w:type="dxa"/>
            <w:vAlign w:val="center"/>
          </w:tcPr>
          <w:p w14:paraId="35F36A72" w14:textId="29007FE4" w:rsidR="00026375" w:rsidRPr="009E4076" w:rsidRDefault="0044531A" w:rsidP="009231C7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Սամսոն Նալբանդյան</w:t>
            </w:r>
          </w:p>
        </w:tc>
        <w:tc>
          <w:tcPr>
            <w:tcW w:w="963" w:type="dxa"/>
            <w:vAlign w:val="center"/>
          </w:tcPr>
          <w:p w14:paraId="56476138" w14:textId="27888313" w:rsidR="00026375" w:rsidRPr="0060465A" w:rsidRDefault="0044531A" w:rsidP="009231C7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արական</w:t>
            </w:r>
          </w:p>
        </w:tc>
        <w:tc>
          <w:tcPr>
            <w:tcW w:w="2639" w:type="dxa"/>
            <w:vAlign w:val="center"/>
          </w:tcPr>
          <w:p w14:paraId="0B6977F7" w14:textId="49DA189E" w:rsidR="00026375" w:rsidRPr="005D1D49" w:rsidRDefault="00F23E13" w:rsidP="0047302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Ավագանու անդամ, չ</w:t>
            </w:r>
            <w:r w:rsidR="0044531A">
              <w:rPr>
                <w:rFonts w:ascii="GHEA Grapalat" w:hAnsi="GHEA Grapalat"/>
                <w:sz w:val="18"/>
                <w:szCs w:val="18"/>
              </w:rPr>
              <w:t>ի աշխատում</w:t>
            </w:r>
          </w:p>
        </w:tc>
        <w:tc>
          <w:tcPr>
            <w:tcW w:w="1387" w:type="dxa"/>
            <w:vAlign w:val="center"/>
          </w:tcPr>
          <w:p w14:paraId="682BF14E" w14:textId="18E7C4EE" w:rsidR="00026375" w:rsidRPr="0060465A" w:rsidRDefault="0044531A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Բագրատաշեն</w:t>
            </w:r>
          </w:p>
        </w:tc>
        <w:tc>
          <w:tcPr>
            <w:tcW w:w="1064" w:type="dxa"/>
            <w:vAlign w:val="center"/>
          </w:tcPr>
          <w:p w14:paraId="78D52E79" w14:textId="1376453C" w:rsidR="00026375" w:rsidRPr="0060465A" w:rsidRDefault="0044531A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54</w:t>
            </w:r>
          </w:p>
        </w:tc>
        <w:tc>
          <w:tcPr>
            <w:tcW w:w="1692" w:type="dxa"/>
            <w:vAlign w:val="center"/>
          </w:tcPr>
          <w:p w14:paraId="2564E2CD" w14:textId="3B4AD934" w:rsidR="00026375" w:rsidRPr="0060465A" w:rsidRDefault="0044531A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026375" w:rsidRPr="0060465A" w14:paraId="567F8A00" w14:textId="77777777" w:rsidTr="00C90986">
        <w:tc>
          <w:tcPr>
            <w:tcW w:w="539" w:type="dxa"/>
            <w:vAlign w:val="center"/>
          </w:tcPr>
          <w:p w14:paraId="64412668" w14:textId="77777777" w:rsidR="00026375" w:rsidRPr="009E4076" w:rsidRDefault="00026375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781" w:type="dxa"/>
            <w:vAlign w:val="center"/>
          </w:tcPr>
          <w:p w14:paraId="326B6316" w14:textId="639B6181" w:rsidR="00026375" w:rsidRPr="009E4076" w:rsidRDefault="0044531A" w:rsidP="009231C7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Մխիթար Բահադուրյան</w:t>
            </w:r>
          </w:p>
        </w:tc>
        <w:tc>
          <w:tcPr>
            <w:tcW w:w="963" w:type="dxa"/>
            <w:vAlign w:val="center"/>
          </w:tcPr>
          <w:p w14:paraId="5CC50DC5" w14:textId="50369CBC" w:rsidR="00026375" w:rsidRPr="0060465A" w:rsidRDefault="0044531A" w:rsidP="009231C7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արական</w:t>
            </w:r>
          </w:p>
        </w:tc>
        <w:tc>
          <w:tcPr>
            <w:tcW w:w="2639" w:type="dxa"/>
            <w:vAlign w:val="center"/>
          </w:tcPr>
          <w:p w14:paraId="0EAE230C" w14:textId="7C2E031D" w:rsidR="00026375" w:rsidRPr="0060465A" w:rsidRDefault="00F23E13" w:rsidP="0047302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Ավագանու անդամ, ա</w:t>
            </w:r>
            <w:r w:rsidR="0044531A">
              <w:rPr>
                <w:rFonts w:ascii="GHEA Grapalat" w:hAnsi="GHEA Grapalat"/>
                <w:sz w:val="18"/>
                <w:szCs w:val="18"/>
              </w:rPr>
              <w:t>նհատ գյուղատնտես</w:t>
            </w:r>
          </w:p>
        </w:tc>
        <w:tc>
          <w:tcPr>
            <w:tcW w:w="1387" w:type="dxa"/>
            <w:vAlign w:val="center"/>
          </w:tcPr>
          <w:p w14:paraId="49834D17" w14:textId="5903BCD8" w:rsidR="00026375" w:rsidRPr="0060465A" w:rsidRDefault="0044531A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Այրում</w:t>
            </w:r>
          </w:p>
        </w:tc>
        <w:tc>
          <w:tcPr>
            <w:tcW w:w="1064" w:type="dxa"/>
            <w:vAlign w:val="center"/>
          </w:tcPr>
          <w:p w14:paraId="4D313B01" w14:textId="1B87D140" w:rsidR="00026375" w:rsidRPr="0060465A" w:rsidRDefault="0044531A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1692" w:type="dxa"/>
            <w:vAlign w:val="center"/>
          </w:tcPr>
          <w:p w14:paraId="74B1726C" w14:textId="44735480" w:rsidR="00026375" w:rsidRPr="0060465A" w:rsidRDefault="0044531A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  <w:tr w:rsidR="00026375" w:rsidRPr="0060465A" w14:paraId="15FF8683" w14:textId="77777777" w:rsidTr="00C90986">
        <w:tc>
          <w:tcPr>
            <w:tcW w:w="539" w:type="dxa"/>
            <w:vAlign w:val="center"/>
          </w:tcPr>
          <w:p w14:paraId="75DE0A13" w14:textId="77777777" w:rsidR="00026375" w:rsidRPr="009E4076" w:rsidRDefault="00026375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781" w:type="dxa"/>
            <w:vAlign w:val="center"/>
          </w:tcPr>
          <w:p w14:paraId="62356034" w14:textId="5624C58B" w:rsidR="00026375" w:rsidRPr="009E4076" w:rsidRDefault="0044531A" w:rsidP="009231C7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Աշոտ Գրիգորյան</w:t>
            </w:r>
          </w:p>
        </w:tc>
        <w:tc>
          <w:tcPr>
            <w:tcW w:w="963" w:type="dxa"/>
            <w:vAlign w:val="center"/>
          </w:tcPr>
          <w:p w14:paraId="34B89AE9" w14:textId="48853BF5" w:rsidR="00026375" w:rsidRPr="0060465A" w:rsidRDefault="0044531A" w:rsidP="009231C7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արական</w:t>
            </w:r>
          </w:p>
        </w:tc>
        <w:tc>
          <w:tcPr>
            <w:tcW w:w="2639" w:type="dxa"/>
            <w:vAlign w:val="center"/>
          </w:tcPr>
          <w:p w14:paraId="291BA554" w14:textId="43757ED5" w:rsidR="00026375" w:rsidRPr="0044531A" w:rsidRDefault="00F23E13" w:rsidP="00473020">
            <w:pPr>
              <w:pStyle w:val="ListParagraph"/>
              <w:spacing w:line="276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Ավագանու անդամ, </w:t>
            </w:r>
            <w:r w:rsidR="0044531A">
              <w:rPr>
                <w:rFonts w:ascii="GHEA Grapalat" w:hAnsi="GHEA Grapalat"/>
                <w:sz w:val="18"/>
                <w:szCs w:val="18"/>
              </w:rPr>
              <w:t>Տավուշի ՋՕՄ, ջրվար</w:t>
            </w:r>
          </w:p>
        </w:tc>
        <w:tc>
          <w:tcPr>
            <w:tcW w:w="1387" w:type="dxa"/>
            <w:vAlign w:val="center"/>
          </w:tcPr>
          <w:p w14:paraId="24A24256" w14:textId="510DE4AF" w:rsidR="00026375" w:rsidRPr="00D3253F" w:rsidRDefault="0044531A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Զորական</w:t>
            </w:r>
          </w:p>
        </w:tc>
        <w:tc>
          <w:tcPr>
            <w:tcW w:w="1064" w:type="dxa"/>
            <w:vAlign w:val="center"/>
          </w:tcPr>
          <w:p w14:paraId="7FD7A745" w14:textId="482B6A5C" w:rsidR="00026375" w:rsidRPr="0060465A" w:rsidRDefault="0044531A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57</w:t>
            </w:r>
          </w:p>
        </w:tc>
        <w:tc>
          <w:tcPr>
            <w:tcW w:w="1692" w:type="dxa"/>
            <w:vAlign w:val="center"/>
          </w:tcPr>
          <w:p w14:paraId="0F38ED98" w14:textId="449C197F" w:rsidR="00026375" w:rsidRPr="0044531A" w:rsidRDefault="0044531A" w:rsidP="009231C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</w:tr>
    </w:tbl>
    <w:p w14:paraId="00F3C139" w14:textId="057DB5C3" w:rsidR="0072431C" w:rsidRPr="00887CA5" w:rsidRDefault="0072431C" w:rsidP="00887CA5">
      <w:pPr>
        <w:spacing w:after="120" w:line="276" w:lineRule="auto"/>
        <w:jc w:val="both"/>
        <w:rPr>
          <w:rFonts w:ascii="GHEA Grapalat" w:hAnsi="GHEA Grapalat"/>
        </w:rPr>
      </w:pPr>
    </w:p>
    <w:p w14:paraId="5CF47510" w14:textId="4D2386A4" w:rsidR="0072431C" w:rsidRPr="00887CA5" w:rsidRDefault="00887CA5" w:rsidP="00887CA5">
      <w:pPr>
        <w:pStyle w:val="ListParagraph"/>
        <w:spacing w:after="120" w:line="276" w:lineRule="auto"/>
        <w:ind w:left="0" w:firstLine="567"/>
        <w:jc w:val="center"/>
        <w:rPr>
          <w:rFonts w:ascii="GHEA Grapalat" w:hAnsi="GHEA Grapalat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398FE39C" wp14:editId="601BB734">
            <wp:extent cx="2724912" cy="204311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604" cy="206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lang w:val="en-US"/>
        </w:rPr>
        <w:t xml:space="preserve">         </w:t>
      </w:r>
      <w:r>
        <w:rPr>
          <w:rFonts w:ascii="Sylfaen" w:hAnsi="Sylfaen"/>
          <w:noProof/>
          <w:lang w:val="en-US"/>
        </w:rPr>
        <w:drawing>
          <wp:inline distT="0" distB="0" distL="0" distR="0" wp14:anchorId="297C9F0D" wp14:editId="2CEE8EF7">
            <wp:extent cx="2711268" cy="2032889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454" cy="2054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3DFB8" w14:textId="278CC771" w:rsidR="0072431C" w:rsidRDefault="0072431C" w:rsidP="00B205CF">
      <w:pPr>
        <w:pStyle w:val="ListParagraph"/>
        <w:spacing w:after="120" w:line="276" w:lineRule="auto"/>
        <w:ind w:left="0" w:firstLine="567"/>
        <w:jc w:val="both"/>
        <w:rPr>
          <w:rFonts w:ascii="GHEA Grapalat" w:hAnsi="GHEA Grapalat"/>
        </w:rPr>
      </w:pPr>
    </w:p>
    <w:p w14:paraId="050B2392" w14:textId="1C1955EB" w:rsidR="009003D7" w:rsidRPr="00887CA5" w:rsidRDefault="00887CA5" w:rsidP="00887CA5">
      <w:pPr>
        <w:pStyle w:val="ListParagraph"/>
        <w:spacing w:after="120" w:line="276" w:lineRule="auto"/>
        <w:ind w:left="0" w:firstLine="567"/>
        <w:jc w:val="center"/>
        <w:rPr>
          <w:rFonts w:ascii="GHEA Grapalat" w:hAnsi="GHEA Grapalat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30A714DA" wp14:editId="14D7B8A1">
            <wp:extent cx="2705100" cy="20282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076" cy="2050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BCA9F4" w14:textId="77777777" w:rsidR="009003D7" w:rsidRDefault="009003D7" w:rsidP="002604FB">
      <w:pPr>
        <w:pStyle w:val="ListParagraph"/>
        <w:spacing w:after="120" w:line="276" w:lineRule="auto"/>
        <w:ind w:left="0" w:firstLine="567"/>
        <w:jc w:val="center"/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</w:pPr>
    </w:p>
    <w:p w14:paraId="10ABC7BE" w14:textId="764FD51B" w:rsidR="002604FB" w:rsidRPr="00E53DDA" w:rsidRDefault="002604FB" w:rsidP="002604FB">
      <w:pPr>
        <w:pStyle w:val="ListParagraph"/>
        <w:spacing w:after="120" w:line="276" w:lineRule="auto"/>
        <w:ind w:left="0" w:firstLine="567"/>
        <w:jc w:val="center"/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</w:pPr>
      <w:r w:rsidRPr="007307A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Լուսանկարներ</w:t>
      </w:r>
      <w:r w:rsidRPr="002604FB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`</w:t>
      </w:r>
      <w:r w:rsidRPr="007307A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</w:t>
      </w:r>
      <w:r w:rsidR="0044531A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Նոյեմբերյան</w:t>
      </w: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համայնքի ՖԽՔ</w:t>
      </w:r>
      <w:r w:rsidRPr="007307A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-ների ընթացքից</w:t>
      </w:r>
    </w:p>
    <w:p w14:paraId="7D467430" w14:textId="0F5D5F9C" w:rsidR="00400FBC" w:rsidRDefault="00400FBC" w:rsidP="00400FBC">
      <w:pPr>
        <w:rPr>
          <w:rFonts w:ascii="Sylfaen" w:hAnsi="Sylfaen"/>
        </w:rPr>
      </w:pPr>
    </w:p>
    <w:p w14:paraId="784BC76F" w14:textId="101F86B9" w:rsidR="00026375" w:rsidRDefault="00026375" w:rsidP="00400FBC">
      <w:pPr>
        <w:rPr>
          <w:rFonts w:ascii="Sylfaen" w:hAnsi="Sylfaen"/>
        </w:rPr>
      </w:pPr>
    </w:p>
    <w:p w14:paraId="15726958" w14:textId="5EBFF44A" w:rsidR="00026375" w:rsidRDefault="00026375" w:rsidP="00400FBC">
      <w:pPr>
        <w:rPr>
          <w:rFonts w:ascii="Sylfaen" w:hAnsi="Sylfaen"/>
        </w:rPr>
      </w:pPr>
    </w:p>
    <w:p w14:paraId="050BA4E9" w14:textId="06AEB75E" w:rsidR="00026375" w:rsidRDefault="00026375" w:rsidP="00400FBC">
      <w:pPr>
        <w:rPr>
          <w:rFonts w:ascii="Sylfaen" w:hAnsi="Sylfaen"/>
        </w:rPr>
      </w:pPr>
    </w:p>
    <w:p w14:paraId="0982491B" w14:textId="4E2200E8" w:rsidR="00026375" w:rsidRPr="00683577" w:rsidRDefault="00026375" w:rsidP="00400FBC">
      <w:pPr>
        <w:rPr>
          <w:rFonts w:ascii="Sylfaen" w:hAnsi="Sylfaen"/>
        </w:rPr>
      </w:pPr>
    </w:p>
    <w:p w14:paraId="6FD87F9E" w14:textId="302BA88B" w:rsidR="0072431C" w:rsidRPr="00CF31AF" w:rsidRDefault="0072431C" w:rsidP="00473020">
      <w:pPr>
        <w:pStyle w:val="Heading1"/>
        <w:spacing w:before="0" w:after="240"/>
        <w:jc w:val="center"/>
        <w:rPr>
          <w:rFonts w:ascii="GHEA Grapalat" w:hAnsi="GHEA Grapalat"/>
          <w:b/>
          <w:sz w:val="30"/>
          <w:szCs w:val="30"/>
        </w:rPr>
      </w:pPr>
      <w:bookmarkStart w:id="9" w:name="_Toc167892529"/>
      <w:r w:rsidRPr="00CF31AF">
        <w:rPr>
          <w:rFonts w:ascii="GHEA Grapalat" w:hAnsi="GHEA Grapalat"/>
          <w:b/>
          <w:sz w:val="30"/>
          <w:szCs w:val="30"/>
        </w:rPr>
        <w:lastRenderedPageBreak/>
        <w:t>Խորին հարցազրույցների և ֆոկուս-խմբային քննարկումների արդյունքներ</w:t>
      </w:r>
      <w:r w:rsidR="002267F0">
        <w:rPr>
          <w:rFonts w:ascii="GHEA Grapalat" w:hAnsi="GHEA Grapalat"/>
          <w:b/>
          <w:sz w:val="30"/>
          <w:szCs w:val="30"/>
        </w:rPr>
        <w:t>ի ամփոփում</w:t>
      </w:r>
      <w:r w:rsidRPr="00CF31AF">
        <w:rPr>
          <w:rFonts w:ascii="GHEA Grapalat" w:hAnsi="GHEA Grapalat"/>
          <w:b/>
          <w:sz w:val="30"/>
          <w:szCs w:val="30"/>
        </w:rPr>
        <w:t>ը</w:t>
      </w:r>
      <w:bookmarkEnd w:id="9"/>
    </w:p>
    <w:p w14:paraId="4857C798" w14:textId="3098922A" w:rsidR="003B5AEA" w:rsidRDefault="00386C87" w:rsidP="005E1A95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Համայնքում անցկացված </w:t>
      </w:r>
      <w:r w:rsidR="00B205CF" w:rsidRPr="00B205CF">
        <w:rPr>
          <w:rFonts w:ascii="GHEA Grapalat" w:hAnsi="GHEA Grapalat"/>
        </w:rPr>
        <w:t xml:space="preserve">ԽՀ-ների և ՖԽՔ-ների մասնակիցների կողմից լրացված գնահատման </w:t>
      </w:r>
      <w:r w:rsidR="00B205CF">
        <w:rPr>
          <w:rFonts w:ascii="GHEA Grapalat" w:hAnsi="GHEA Grapalat"/>
        </w:rPr>
        <w:t xml:space="preserve">թերթիկների արդյունքներն արտացոլվել են </w:t>
      </w:r>
      <w:r w:rsidR="00B205CF" w:rsidRPr="00B205CF">
        <w:rPr>
          <w:rFonts w:ascii="GHEA Grapalat" w:hAnsi="GHEA Grapalat"/>
        </w:rPr>
        <w:t>հավաքագրված տվյալների վիճակագրական ամփոփման Excel գործիք</w:t>
      </w:r>
      <w:r w:rsidR="00DD5049">
        <w:rPr>
          <w:rFonts w:ascii="GHEA Grapalat" w:hAnsi="GHEA Grapalat"/>
        </w:rPr>
        <w:t xml:space="preserve">ում՝ ըստ </w:t>
      </w:r>
      <w:r w:rsidR="00565880">
        <w:rPr>
          <w:rFonts w:ascii="GHEA Grapalat" w:hAnsi="GHEA Grapalat"/>
        </w:rPr>
        <w:t>համապատասխան</w:t>
      </w:r>
      <w:r w:rsidR="00DD5049">
        <w:rPr>
          <w:rFonts w:ascii="GHEA Grapalat" w:hAnsi="GHEA Grapalat"/>
        </w:rPr>
        <w:t xml:space="preserve"> բաժինների </w:t>
      </w:r>
      <w:r w:rsidR="00DD5049" w:rsidRPr="00D55F46">
        <w:rPr>
          <w:rFonts w:ascii="GHEA Grapalat" w:hAnsi="GHEA Grapalat"/>
        </w:rPr>
        <w:t xml:space="preserve">(տե՛ս </w:t>
      </w:r>
      <w:r w:rsidR="00960D9A">
        <w:rPr>
          <w:rFonts w:ascii="GHEA Grapalat" w:hAnsi="GHEA Grapalat"/>
        </w:rPr>
        <w:t xml:space="preserve">սույն փաստաթղթին կից </w:t>
      </w:r>
      <w:r w:rsidR="00887CA5">
        <w:rPr>
          <w:rFonts w:ascii="GHEA Grapalat" w:hAnsi="GHEA Grapalat"/>
        </w:rPr>
        <w:t>Նոյեմբերյան</w:t>
      </w:r>
      <w:r w:rsidR="00331BEC" w:rsidRPr="00D55F46">
        <w:rPr>
          <w:rFonts w:ascii="GHEA Grapalat" w:hAnsi="GHEA Grapalat"/>
        </w:rPr>
        <w:t>_</w:t>
      </w:r>
      <w:r w:rsidR="003B5AEA">
        <w:rPr>
          <w:rFonts w:ascii="GHEA Grapalat" w:hAnsi="GHEA Grapalat"/>
        </w:rPr>
        <w:t xml:space="preserve">ՈՒԿԳ </w:t>
      </w:r>
      <w:r w:rsidR="00331BEC" w:rsidRPr="00D55F46">
        <w:rPr>
          <w:rFonts w:ascii="GHEA Grapalat" w:hAnsi="GHEA Grapalat"/>
        </w:rPr>
        <w:t>գործիք.xlsx</w:t>
      </w:r>
      <w:r w:rsidR="00C631DB">
        <w:rPr>
          <w:rFonts w:ascii="GHEA Grapalat" w:hAnsi="GHEA Grapalat"/>
        </w:rPr>
        <w:t xml:space="preserve"> ֆայլը</w:t>
      </w:r>
      <w:r w:rsidR="00DD5049" w:rsidRPr="00D55F46">
        <w:rPr>
          <w:rFonts w:ascii="GHEA Grapalat" w:hAnsi="GHEA Grapalat"/>
        </w:rPr>
        <w:t>)</w:t>
      </w:r>
      <w:r w:rsidR="003B5AEA">
        <w:rPr>
          <w:rFonts w:ascii="GHEA Grapalat" w:hAnsi="GHEA Grapalat"/>
        </w:rPr>
        <w:t>, մասնավորապես՝</w:t>
      </w:r>
    </w:p>
    <w:p w14:paraId="55B93CFE" w14:textId="5B0F05F0" w:rsidR="005E1A95" w:rsidRDefault="003B5AEA" w:rsidP="006D2AD0">
      <w:pPr>
        <w:pStyle w:val="ListParagraph"/>
        <w:numPr>
          <w:ilvl w:val="0"/>
          <w:numId w:val="31"/>
        </w:numPr>
        <w:spacing w:after="0" w:line="276" w:lineRule="auto"/>
        <w:ind w:left="56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Համայնքի ղեկավարի </w:t>
      </w:r>
      <w:r w:rsidR="00960D9A" w:rsidRPr="00120ED9">
        <w:rPr>
          <w:rFonts w:ascii="GHEA Grapalat" w:hAnsi="GHEA Grapalat"/>
        </w:rPr>
        <w:t>(</w:t>
      </w:r>
      <w:r w:rsidR="00960D9A">
        <w:rPr>
          <w:rFonts w:ascii="GHEA Grapalat" w:hAnsi="GHEA Grapalat"/>
        </w:rPr>
        <w:t>և</w:t>
      </w:r>
      <w:r w:rsidR="00960D9A" w:rsidRPr="00120ED9">
        <w:rPr>
          <w:rFonts w:ascii="GHEA Grapalat" w:hAnsi="GHEA Grapalat"/>
        </w:rPr>
        <w:t>/</w:t>
      </w:r>
      <w:r w:rsidR="00960D9A">
        <w:rPr>
          <w:rFonts w:ascii="GHEA Grapalat" w:hAnsi="GHEA Grapalat"/>
        </w:rPr>
        <w:t>կամ նրա տեղակալի</w:t>
      </w:r>
      <w:r w:rsidR="00960D9A" w:rsidRPr="00120ED9">
        <w:rPr>
          <w:rFonts w:ascii="GHEA Grapalat" w:hAnsi="GHEA Grapalat"/>
        </w:rPr>
        <w:t xml:space="preserve">) </w:t>
      </w:r>
      <w:r>
        <w:rPr>
          <w:rFonts w:ascii="GHEA Grapalat" w:hAnsi="GHEA Grapalat"/>
        </w:rPr>
        <w:t xml:space="preserve">և աշխատակազմի քարտուղարի ուսուցման կարիքների </w:t>
      </w:r>
      <w:r w:rsidR="00927C28">
        <w:rPr>
          <w:rFonts w:ascii="GHEA Grapalat" w:hAnsi="GHEA Grapalat"/>
        </w:rPr>
        <w:t>գնահատման արդյունքները</w:t>
      </w:r>
      <w:r>
        <w:rPr>
          <w:rFonts w:ascii="GHEA Grapalat" w:hAnsi="GHEA Grapalat"/>
        </w:rPr>
        <w:t xml:space="preserve">՝ </w:t>
      </w:r>
      <w:r w:rsidR="00887CA5">
        <w:rPr>
          <w:rFonts w:ascii="GHEA Grapalat" w:hAnsi="GHEA Grapalat"/>
        </w:rPr>
        <w:t>Նոյեմբերյան</w:t>
      </w:r>
      <w:r w:rsidRPr="00D55F46">
        <w:rPr>
          <w:rFonts w:ascii="GHEA Grapalat" w:hAnsi="GHEA Grapalat"/>
        </w:rPr>
        <w:t>_</w:t>
      </w:r>
      <w:r>
        <w:rPr>
          <w:rFonts w:ascii="GHEA Grapalat" w:hAnsi="GHEA Grapalat"/>
        </w:rPr>
        <w:t xml:space="preserve">ՈՒԿԳ </w:t>
      </w:r>
      <w:r w:rsidRPr="00D55F46">
        <w:rPr>
          <w:rFonts w:ascii="GHEA Grapalat" w:hAnsi="GHEA Grapalat"/>
        </w:rPr>
        <w:t>գործիք</w:t>
      </w:r>
      <w:r>
        <w:rPr>
          <w:rFonts w:ascii="GHEA Grapalat" w:hAnsi="GHEA Grapalat"/>
        </w:rPr>
        <w:t>, էջ 1</w:t>
      </w:r>
      <w:r w:rsidR="006D2AD0">
        <w:rPr>
          <w:rFonts w:ascii="GHEA Grapalat" w:hAnsi="GHEA Grapalat"/>
        </w:rPr>
        <w:t>,</w:t>
      </w:r>
    </w:p>
    <w:p w14:paraId="6336F844" w14:textId="744D92E8" w:rsidR="00657D6B" w:rsidRDefault="00C631DB" w:rsidP="006D2AD0">
      <w:pPr>
        <w:pStyle w:val="ListParagraph"/>
        <w:numPr>
          <w:ilvl w:val="0"/>
          <w:numId w:val="31"/>
        </w:numPr>
        <w:spacing w:after="0" w:line="276" w:lineRule="auto"/>
        <w:ind w:left="56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Համայնքի ա</w:t>
      </w:r>
      <w:r w:rsidR="003B5AEA">
        <w:rPr>
          <w:rFonts w:ascii="GHEA Grapalat" w:hAnsi="GHEA Grapalat"/>
        </w:rPr>
        <w:t>շխատ</w:t>
      </w:r>
      <w:r w:rsidR="00657D6B">
        <w:rPr>
          <w:rFonts w:ascii="GHEA Grapalat" w:hAnsi="GHEA Grapalat"/>
        </w:rPr>
        <w:t xml:space="preserve">ակազմի </w:t>
      </w:r>
      <w:r>
        <w:rPr>
          <w:rFonts w:ascii="GHEA Grapalat" w:hAnsi="GHEA Grapalat"/>
        </w:rPr>
        <w:t>մասնագետ</w:t>
      </w:r>
      <w:r w:rsidR="00657D6B">
        <w:rPr>
          <w:rFonts w:ascii="GHEA Grapalat" w:hAnsi="GHEA Grapalat"/>
        </w:rPr>
        <w:t xml:space="preserve">ների ուսուցման կարիքների </w:t>
      </w:r>
      <w:r w:rsidR="00927C28">
        <w:rPr>
          <w:rFonts w:ascii="GHEA Grapalat" w:hAnsi="GHEA Grapalat"/>
        </w:rPr>
        <w:t>գնահատման արդյունքները</w:t>
      </w:r>
      <w:r w:rsidR="00657D6B">
        <w:rPr>
          <w:rFonts w:ascii="GHEA Grapalat" w:hAnsi="GHEA Grapalat"/>
        </w:rPr>
        <w:t xml:space="preserve">՝ </w:t>
      </w:r>
      <w:r w:rsidR="00887CA5">
        <w:rPr>
          <w:rFonts w:ascii="GHEA Grapalat" w:hAnsi="GHEA Grapalat"/>
        </w:rPr>
        <w:t>Նոյեմբերյան</w:t>
      </w:r>
      <w:r w:rsidR="00657D6B" w:rsidRPr="00D55F46">
        <w:rPr>
          <w:rFonts w:ascii="GHEA Grapalat" w:hAnsi="GHEA Grapalat"/>
        </w:rPr>
        <w:t>_</w:t>
      </w:r>
      <w:r w:rsidR="00657D6B">
        <w:rPr>
          <w:rFonts w:ascii="GHEA Grapalat" w:hAnsi="GHEA Grapalat"/>
        </w:rPr>
        <w:t xml:space="preserve">ՈՒԿԳ </w:t>
      </w:r>
      <w:r w:rsidR="00657D6B" w:rsidRPr="00D55F46">
        <w:rPr>
          <w:rFonts w:ascii="GHEA Grapalat" w:hAnsi="GHEA Grapalat"/>
        </w:rPr>
        <w:t>գործիք</w:t>
      </w:r>
      <w:r w:rsidR="00657D6B">
        <w:rPr>
          <w:rFonts w:ascii="GHEA Grapalat" w:hAnsi="GHEA Grapalat"/>
        </w:rPr>
        <w:t>, էջ 2</w:t>
      </w:r>
      <w:r w:rsidR="006D2AD0">
        <w:rPr>
          <w:rFonts w:ascii="GHEA Grapalat" w:hAnsi="GHEA Grapalat"/>
        </w:rPr>
        <w:t>,</w:t>
      </w:r>
    </w:p>
    <w:p w14:paraId="060BB664" w14:textId="08F775D8" w:rsidR="00657D6B" w:rsidRDefault="00351451" w:rsidP="006D2AD0">
      <w:pPr>
        <w:pStyle w:val="ListParagraph"/>
        <w:numPr>
          <w:ilvl w:val="0"/>
          <w:numId w:val="31"/>
        </w:numPr>
        <w:spacing w:after="0" w:line="276" w:lineRule="auto"/>
        <w:ind w:left="56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</w:t>
      </w:r>
      <w:r w:rsidR="00657D6B">
        <w:rPr>
          <w:rFonts w:ascii="GHEA Grapalat" w:hAnsi="GHEA Grapalat"/>
        </w:rPr>
        <w:t xml:space="preserve">ամայնքային բյուջետային և ոչ առևտրային կազմակերպությունների մասնագետների ուսուցման կարիքների </w:t>
      </w:r>
      <w:r w:rsidR="00927C28">
        <w:rPr>
          <w:rFonts w:ascii="GHEA Grapalat" w:hAnsi="GHEA Grapalat"/>
        </w:rPr>
        <w:t>գնահատման արդյունքները</w:t>
      </w:r>
      <w:r w:rsidR="00657D6B">
        <w:rPr>
          <w:rFonts w:ascii="GHEA Grapalat" w:hAnsi="GHEA Grapalat"/>
        </w:rPr>
        <w:t xml:space="preserve">՝ </w:t>
      </w:r>
      <w:r w:rsidR="00887CA5">
        <w:rPr>
          <w:rFonts w:ascii="GHEA Grapalat" w:hAnsi="GHEA Grapalat"/>
        </w:rPr>
        <w:t>Նոյեմբերյան</w:t>
      </w:r>
      <w:r w:rsidR="00657D6B" w:rsidRPr="00D55F46">
        <w:rPr>
          <w:rFonts w:ascii="GHEA Grapalat" w:hAnsi="GHEA Grapalat"/>
        </w:rPr>
        <w:t>_</w:t>
      </w:r>
      <w:r w:rsidR="00657D6B">
        <w:rPr>
          <w:rFonts w:ascii="GHEA Grapalat" w:hAnsi="GHEA Grapalat"/>
        </w:rPr>
        <w:t xml:space="preserve">ՈՒԿԳ </w:t>
      </w:r>
      <w:r w:rsidR="00657D6B" w:rsidRPr="00D55F46">
        <w:rPr>
          <w:rFonts w:ascii="GHEA Grapalat" w:hAnsi="GHEA Grapalat"/>
        </w:rPr>
        <w:t>գործիք</w:t>
      </w:r>
      <w:r w:rsidR="00657D6B">
        <w:rPr>
          <w:rFonts w:ascii="GHEA Grapalat" w:hAnsi="GHEA Grapalat"/>
        </w:rPr>
        <w:t>, էջ 3</w:t>
      </w:r>
      <w:r w:rsidR="006D2AD0">
        <w:rPr>
          <w:rFonts w:ascii="GHEA Grapalat" w:hAnsi="GHEA Grapalat"/>
        </w:rPr>
        <w:t>,</w:t>
      </w:r>
    </w:p>
    <w:p w14:paraId="28E199D6" w14:textId="1F579C2C" w:rsidR="00657D6B" w:rsidRDefault="005A74E0" w:rsidP="006D2AD0">
      <w:pPr>
        <w:pStyle w:val="ListParagraph"/>
        <w:numPr>
          <w:ilvl w:val="0"/>
          <w:numId w:val="31"/>
        </w:numPr>
        <w:spacing w:after="120" w:line="276" w:lineRule="auto"/>
        <w:ind w:left="56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Համայնքի ա</w:t>
      </w:r>
      <w:r w:rsidR="00657D6B">
        <w:rPr>
          <w:rFonts w:ascii="GHEA Grapalat" w:hAnsi="GHEA Grapalat"/>
        </w:rPr>
        <w:t xml:space="preserve">վագանու անդամների ուսուցման կարիքների </w:t>
      </w:r>
      <w:r w:rsidR="00927C28">
        <w:rPr>
          <w:rFonts w:ascii="GHEA Grapalat" w:hAnsi="GHEA Grapalat"/>
        </w:rPr>
        <w:t>գնահատման արդյունքները</w:t>
      </w:r>
      <w:r w:rsidR="00657D6B">
        <w:rPr>
          <w:rFonts w:ascii="GHEA Grapalat" w:hAnsi="GHEA Grapalat"/>
        </w:rPr>
        <w:t xml:space="preserve">՝ </w:t>
      </w:r>
      <w:r w:rsidR="00887CA5">
        <w:rPr>
          <w:rFonts w:ascii="GHEA Grapalat" w:hAnsi="GHEA Grapalat"/>
        </w:rPr>
        <w:t>Նոյեմբերյան</w:t>
      </w:r>
      <w:r w:rsidR="00657D6B" w:rsidRPr="00D55F46">
        <w:rPr>
          <w:rFonts w:ascii="GHEA Grapalat" w:hAnsi="GHEA Grapalat"/>
        </w:rPr>
        <w:t>_</w:t>
      </w:r>
      <w:r w:rsidR="00657D6B">
        <w:rPr>
          <w:rFonts w:ascii="GHEA Grapalat" w:hAnsi="GHEA Grapalat"/>
        </w:rPr>
        <w:t xml:space="preserve">ՈՒԿԳ </w:t>
      </w:r>
      <w:r w:rsidR="00657D6B" w:rsidRPr="00D55F46">
        <w:rPr>
          <w:rFonts w:ascii="GHEA Grapalat" w:hAnsi="GHEA Grapalat"/>
        </w:rPr>
        <w:t>գործիք</w:t>
      </w:r>
      <w:r w:rsidR="00657D6B">
        <w:rPr>
          <w:rFonts w:ascii="GHEA Grapalat" w:hAnsi="GHEA Grapalat"/>
        </w:rPr>
        <w:t xml:space="preserve">, էջ </w:t>
      </w:r>
      <w:r w:rsidR="00473020">
        <w:rPr>
          <w:rFonts w:ascii="GHEA Grapalat" w:hAnsi="GHEA Grapalat"/>
        </w:rPr>
        <w:t>5</w:t>
      </w:r>
      <w:r w:rsidR="006D2AD0">
        <w:rPr>
          <w:rFonts w:ascii="GHEA Grapalat" w:hAnsi="GHEA Grapalat"/>
        </w:rPr>
        <w:t>։</w:t>
      </w:r>
    </w:p>
    <w:p w14:paraId="03C96F54" w14:textId="5FF28CCF" w:rsidR="00640045" w:rsidRDefault="00DB0364" w:rsidP="00B205CF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Վիճակագրական ամփոփման գործիքում մասնակիցների կողմից լրացված գնահատման թերթիկների արդյունքներն ամփոփվել են ըստ 2 խմբ</w:t>
      </w:r>
      <w:r w:rsidR="00177F9A">
        <w:rPr>
          <w:rFonts w:ascii="GHEA Grapalat" w:hAnsi="GHEA Grapalat"/>
        </w:rPr>
        <w:t>եր</w:t>
      </w:r>
      <w:r>
        <w:rPr>
          <w:rFonts w:ascii="GHEA Grapalat" w:hAnsi="GHEA Grapalat"/>
        </w:rPr>
        <w:t>ի՝</w:t>
      </w:r>
    </w:p>
    <w:p w14:paraId="20972AD0" w14:textId="07670BB3" w:rsidR="00DB0364" w:rsidRDefault="00DB0364" w:rsidP="00657096">
      <w:pPr>
        <w:pStyle w:val="ListParagraph"/>
        <w:numPr>
          <w:ilvl w:val="0"/>
          <w:numId w:val="32"/>
        </w:numPr>
        <w:spacing w:after="0" w:line="276" w:lineRule="auto"/>
        <w:ind w:left="56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Համայնքի ղեկավարի </w:t>
      </w:r>
      <w:r w:rsidR="00877A36" w:rsidRPr="009D513E">
        <w:rPr>
          <w:rFonts w:ascii="GHEA Grapalat" w:hAnsi="GHEA Grapalat"/>
        </w:rPr>
        <w:t>(</w:t>
      </w:r>
      <w:r w:rsidR="00877A36">
        <w:rPr>
          <w:rFonts w:ascii="GHEA Grapalat" w:hAnsi="GHEA Grapalat"/>
        </w:rPr>
        <w:t xml:space="preserve">և/կամ նրա </w:t>
      </w:r>
      <w:r>
        <w:rPr>
          <w:rFonts w:ascii="GHEA Grapalat" w:hAnsi="GHEA Grapalat"/>
        </w:rPr>
        <w:t>տեղակալի</w:t>
      </w:r>
      <w:r w:rsidR="00877A36" w:rsidRPr="009D513E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, աշխատակազմի քարտուղարի, աշխատակազմի </w:t>
      </w:r>
      <w:r w:rsidR="00177F9A">
        <w:rPr>
          <w:rFonts w:ascii="GHEA Grapalat" w:hAnsi="GHEA Grapalat"/>
        </w:rPr>
        <w:t>մասնագետ</w:t>
      </w:r>
      <w:r>
        <w:rPr>
          <w:rFonts w:ascii="GHEA Grapalat" w:hAnsi="GHEA Grapalat"/>
        </w:rPr>
        <w:t xml:space="preserve">ների և համայնքային բյուջետային և ոչ առևտրային կազմակերպությունների մասնագետների ուսուցման կարիքների </w:t>
      </w:r>
      <w:r w:rsidR="00927C28">
        <w:rPr>
          <w:rFonts w:ascii="GHEA Grapalat" w:hAnsi="GHEA Grapalat"/>
        </w:rPr>
        <w:t>գնահատման</w:t>
      </w:r>
      <w:r w:rsidR="00563A8F">
        <w:rPr>
          <w:rFonts w:ascii="GHEA Grapalat" w:hAnsi="GHEA Grapalat"/>
        </w:rPr>
        <w:t xml:space="preserve"> արդյունքները</w:t>
      </w:r>
      <w:r>
        <w:rPr>
          <w:rFonts w:ascii="GHEA Grapalat" w:hAnsi="GHEA Grapalat"/>
        </w:rPr>
        <w:t xml:space="preserve">՝ </w:t>
      </w:r>
      <w:r w:rsidR="00887CA5">
        <w:rPr>
          <w:rFonts w:ascii="GHEA Grapalat" w:hAnsi="GHEA Grapalat"/>
        </w:rPr>
        <w:t>Նոյեմբերյան</w:t>
      </w:r>
      <w:r w:rsidRPr="00D55F46">
        <w:rPr>
          <w:rFonts w:ascii="GHEA Grapalat" w:hAnsi="GHEA Grapalat"/>
        </w:rPr>
        <w:t>_</w:t>
      </w:r>
      <w:r>
        <w:rPr>
          <w:rFonts w:ascii="GHEA Grapalat" w:hAnsi="GHEA Grapalat"/>
        </w:rPr>
        <w:t xml:space="preserve">ՈՒԿԳ </w:t>
      </w:r>
      <w:r w:rsidRPr="00D55F46">
        <w:rPr>
          <w:rFonts w:ascii="GHEA Grapalat" w:hAnsi="GHEA Grapalat"/>
        </w:rPr>
        <w:t>գործիք</w:t>
      </w:r>
      <w:r>
        <w:rPr>
          <w:rFonts w:ascii="GHEA Grapalat" w:hAnsi="GHEA Grapalat"/>
        </w:rPr>
        <w:t xml:space="preserve">, էջ </w:t>
      </w:r>
      <w:r w:rsidR="00473020">
        <w:rPr>
          <w:rFonts w:ascii="GHEA Grapalat" w:hAnsi="GHEA Grapalat"/>
        </w:rPr>
        <w:t>4</w:t>
      </w:r>
      <w:r>
        <w:rPr>
          <w:rFonts w:ascii="GHEA Grapalat" w:hAnsi="GHEA Grapalat"/>
        </w:rPr>
        <w:t xml:space="preserve"> </w:t>
      </w:r>
      <w:r w:rsidRPr="00DB0364">
        <w:rPr>
          <w:rFonts w:ascii="GHEA Grapalat" w:hAnsi="GHEA Grapalat"/>
        </w:rPr>
        <w:t>(</w:t>
      </w:r>
      <w:r>
        <w:rPr>
          <w:rFonts w:ascii="GHEA Grapalat" w:hAnsi="GHEA Grapalat"/>
        </w:rPr>
        <w:t>տե՛ս Աղյուսակ 5</w:t>
      </w:r>
      <w:r w:rsidRPr="00DB0364">
        <w:rPr>
          <w:rFonts w:ascii="GHEA Grapalat" w:hAnsi="GHEA Grapalat"/>
        </w:rPr>
        <w:t>)</w:t>
      </w:r>
      <w:r w:rsidR="00C95274">
        <w:rPr>
          <w:rFonts w:ascii="GHEA Grapalat" w:hAnsi="GHEA Grapalat"/>
        </w:rPr>
        <w:t>,</w:t>
      </w:r>
    </w:p>
    <w:p w14:paraId="632F3103" w14:textId="67A045D3" w:rsidR="00DB0364" w:rsidRDefault="00B3139F" w:rsidP="00DB0364">
      <w:pPr>
        <w:pStyle w:val="ListParagraph"/>
        <w:numPr>
          <w:ilvl w:val="0"/>
          <w:numId w:val="32"/>
        </w:numPr>
        <w:spacing w:after="120" w:line="276" w:lineRule="auto"/>
        <w:ind w:left="56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Համայնքի ա</w:t>
      </w:r>
      <w:r w:rsidR="00DB0364">
        <w:rPr>
          <w:rFonts w:ascii="GHEA Grapalat" w:hAnsi="GHEA Grapalat"/>
        </w:rPr>
        <w:t xml:space="preserve">վագանու անդամների ուսուցման կարիքների </w:t>
      </w:r>
      <w:r w:rsidR="00563A8F">
        <w:rPr>
          <w:rFonts w:ascii="GHEA Grapalat" w:hAnsi="GHEA Grapalat"/>
        </w:rPr>
        <w:t>գնահատման արդյունքները</w:t>
      </w:r>
      <w:r w:rsidR="00DB0364">
        <w:rPr>
          <w:rFonts w:ascii="GHEA Grapalat" w:hAnsi="GHEA Grapalat"/>
        </w:rPr>
        <w:t>՝</w:t>
      </w:r>
      <w:r w:rsidR="00DB0364" w:rsidRPr="00DB0364">
        <w:rPr>
          <w:rFonts w:ascii="GHEA Grapalat" w:hAnsi="GHEA Grapalat"/>
        </w:rPr>
        <w:t xml:space="preserve"> </w:t>
      </w:r>
      <w:r w:rsidR="00887CA5">
        <w:rPr>
          <w:rFonts w:ascii="GHEA Grapalat" w:hAnsi="GHEA Grapalat"/>
        </w:rPr>
        <w:t>Նոյեմբերյան</w:t>
      </w:r>
      <w:r w:rsidR="00DB0364" w:rsidRPr="00D55F46">
        <w:rPr>
          <w:rFonts w:ascii="GHEA Grapalat" w:hAnsi="GHEA Grapalat"/>
        </w:rPr>
        <w:t>_</w:t>
      </w:r>
      <w:r w:rsidR="00DB0364">
        <w:rPr>
          <w:rFonts w:ascii="GHEA Grapalat" w:hAnsi="GHEA Grapalat"/>
        </w:rPr>
        <w:t xml:space="preserve">ՈՒԿԳ </w:t>
      </w:r>
      <w:r w:rsidR="00DB0364" w:rsidRPr="00D55F46">
        <w:rPr>
          <w:rFonts w:ascii="GHEA Grapalat" w:hAnsi="GHEA Grapalat"/>
        </w:rPr>
        <w:t>գործիք</w:t>
      </w:r>
      <w:r w:rsidR="00DB0364">
        <w:rPr>
          <w:rFonts w:ascii="GHEA Grapalat" w:hAnsi="GHEA Grapalat"/>
        </w:rPr>
        <w:t xml:space="preserve">, էջ </w:t>
      </w:r>
      <w:r w:rsidR="00473020">
        <w:rPr>
          <w:rFonts w:ascii="GHEA Grapalat" w:hAnsi="GHEA Grapalat"/>
        </w:rPr>
        <w:t>6</w:t>
      </w:r>
      <w:r w:rsidR="00DB0364">
        <w:rPr>
          <w:rFonts w:ascii="GHEA Grapalat" w:hAnsi="GHEA Grapalat"/>
        </w:rPr>
        <w:t xml:space="preserve"> </w:t>
      </w:r>
      <w:r w:rsidR="00DB0364" w:rsidRPr="00DB0364">
        <w:rPr>
          <w:rFonts w:ascii="GHEA Grapalat" w:hAnsi="GHEA Grapalat"/>
        </w:rPr>
        <w:t>(</w:t>
      </w:r>
      <w:r w:rsidR="00DB0364">
        <w:rPr>
          <w:rFonts w:ascii="GHEA Grapalat" w:hAnsi="GHEA Grapalat"/>
        </w:rPr>
        <w:t xml:space="preserve">տե՛ս Աղյուսակ </w:t>
      </w:r>
      <w:r w:rsidR="00657096">
        <w:rPr>
          <w:rFonts w:ascii="GHEA Grapalat" w:hAnsi="GHEA Grapalat"/>
        </w:rPr>
        <w:t>6</w:t>
      </w:r>
      <w:r w:rsidR="00DB0364" w:rsidRPr="00DB0364">
        <w:rPr>
          <w:rFonts w:ascii="GHEA Grapalat" w:hAnsi="GHEA Grapalat"/>
        </w:rPr>
        <w:t>)</w:t>
      </w:r>
      <w:r w:rsidR="00DB0364">
        <w:rPr>
          <w:rFonts w:ascii="GHEA Grapalat" w:hAnsi="GHEA Grapalat"/>
        </w:rPr>
        <w:t>։</w:t>
      </w:r>
    </w:p>
    <w:p w14:paraId="54C63BE1" w14:textId="10C948EB" w:rsidR="00563A8F" w:rsidRDefault="00563A8F" w:rsidP="00A571B2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14FF24FC" w14:textId="4625DB24" w:rsidR="00A571B2" w:rsidRDefault="00A571B2" w:rsidP="00A571B2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3554C813" w14:textId="5990418F" w:rsidR="00A571B2" w:rsidRDefault="00A571B2" w:rsidP="00A571B2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0E2FE1CB" w14:textId="572F084B" w:rsidR="00A571B2" w:rsidRDefault="00A571B2" w:rsidP="00A571B2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425DF798" w14:textId="04B738BC" w:rsidR="00A571B2" w:rsidRDefault="00A571B2" w:rsidP="00A571B2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04083A40" w14:textId="6B1AAA4B" w:rsidR="00A571B2" w:rsidRDefault="00A571B2" w:rsidP="00A571B2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7903E808" w14:textId="39BB42E2" w:rsidR="00A571B2" w:rsidRDefault="00A571B2" w:rsidP="00A571B2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6001AC18" w14:textId="11404A7E" w:rsidR="00A571B2" w:rsidRDefault="00A571B2" w:rsidP="00A571B2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6A768CAD" w14:textId="66B3D643" w:rsidR="00A571B2" w:rsidRDefault="00A571B2" w:rsidP="00A571B2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1C2FA6C1" w14:textId="76BDA6A9" w:rsidR="00A571B2" w:rsidRDefault="00A571B2" w:rsidP="00A571B2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64AFA890" w14:textId="32052DDF" w:rsidR="00A571B2" w:rsidRDefault="00A571B2" w:rsidP="00A571B2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0BBD99A9" w14:textId="4E705513" w:rsidR="00A571B2" w:rsidRDefault="00A571B2" w:rsidP="00A571B2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4BB875B2" w14:textId="1F443C68" w:rsidR="00640045" w:rsidRPr="00A571B2" w:rsidRDefault="00640045" w:rsidP="00A571B2">
      <w:pPr>
        <w:spacing w:after="120" w:line="276" w:lineRule="auto"/>
        <w:jc w:val="both"/>
        <w:rPr>
          <w:rFonts w:ascii="GHEA Grapalat" w:hAnsi="GHEA Grapalat"/>
        </w:rPr>
        <w:sectPr w:rsidR="00640045" w:rsidRPr="00A571B2" w:rsidSect="000E6673">
          <w:pgSz w:w="11906" w:h="16838" w:code="9"/>
          <w:pgMar w:top="1134" w:right="849" w:bottom="1418" w:left="1134" w:header="709" w:footer="709" w:gutter="0"/>
          <w:cols w:space="708"/>
          <w:titlePg/>
          <w:docGrid w:linePitch="360"/>
        </w:sectPr>
      </w:pPr>
    </w:p>
    <w:p w14:paraId="61BBA6BE" w14:textId="5FC0366A" w:rsidR="00333B8F" w:rsidRPr="00362A65" w:rsidRDefault="00640045" w:rsidP="00362A65">
      <w:pPr>
        <w:pStyle w:val="ListParagraph"/>
        <w:spacing w:after="120" w:line="276" w:lineRule="auto"/>
        <w:ind w:left="0" w:firstLine="567"/>
        <w:contextualSpacing w:val="0"/>
        <w:jc w:val="right"/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</w:pPr>
      <w:r w:rsidRPr="00640045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lastRenderedPageBreak/>
        <w:t>Աղյուսակ 5.</w:t>
      </w:r>
      <w:r w:rsidR="009231C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 </w:t>
      </w:r>
      <w:r w:rsidR="009231C7" w:rsidRPr="009231C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Համայնքի ղեկավարի </w:t>
      </w:r>
      <w:r w:rsidR="00877A36" w:rsidRPr="009D513E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(</w:t>
      </w:r>
      <w:r w:rsidR="00877A36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և/կամ նրա </w:t>
      </w:r>
      <w:r w:rsidR="009231C7" w:rsidRPr="009231C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տեղակալի</w:t>
      </w:r>
      <w:r w:rsidR="00877A36" w:rsidRPr="009D513E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)</w:t>
      </w:r>
      <w:r w:rsidR="009231C7" w:rsidRPr="009231C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, աշխատակազմի քարտուղարի, աշխատակազմի </w:t>
      </w:r>
      <w:r w:rsidR="001D699B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մասնագետ</w:t>
      </w:r>
      <w:r w:rsidR="009231C7" w:rsidRPr="009231C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ների և համայնքային բյուջետային և ոչ առևտրային կազմակերպությունների մասնագետների ուսուցման կարիքների </w:t>
      </w:r>
      <w:r w:rsidR="00B130B9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գնահատման արդյունքները</w:t>
      </w:r>
    </w:p>
    <w:tbl>
      <w:tblPr>
        <w:tblW w:w="16026" w:type="dxa"/>
        <w:tblInd w:w="-856" w:type="dxa"/>
        <w:tblLook w:val="04A0" w:firstRow="1" w:lastRow="0" w:firstColumn="1" w:lastColumn="0" w:noHBand="0" w:noVBand="1"/>
      </w:tblPr>
      <w:tblGrid>
        <w:gridCol w:w="1277"/>
        <w:gridCol w:w="6807"/>
        <w:gridCol w:w="6"/>
        <w:gridCol w:w="1570"/>
        <w:gridCol w:w="6"/>
        <w:gridCol w:w="8"/>
        <w:gridCol w:w="1505"/>
        <w:gridCol w:w="6"/>
        <w:gridCol w:w="1713"/>
        <w:gridCol w:w="6"/>
        <w:gridCol w:w="1504"/>
        <w:gridCol w:w="6"/>
        <w:gridCol w:w="1606"/>
        <w:gridCol w:w="6"/>
      </w:tblGrid>
      <w:tr w:rsidR="00FB6258" w:rsidRPr="009231C7" w14:paraId="2620A054" w14:textId="77777777" w:rsidTr="00120ED9">
        <w:trPr>
          <w:trHeight w:val="1283"/>
        </w:trPr>
        <w:tc>
          <w:tcPr>
            <w:tcW w:w="8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E83B9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Ոլորտի և թեմայի անվանումը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AAA07" w14:textId="598D7BF1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Համայնքի ղ</w:t>
            </w: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եկավար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 xml:space="preserve">–աշխ. </w:t>
            </w: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քարտուղար՝ ընդամենը միջին գնահատական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337C" w14:textId="66E7E64B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Աշխատակազմ՝ ընդամենը միջին գնահատական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0FBD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ՀՈԱԿ-ներ/բյուջետային հիմնարկներ՝ ընդամենը միջին գնահատական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E763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Ընդամենը միջին գնահատական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76FC" w14:textId="1161D7DE" w:rsidR="00FB6258" w:rsidRPr="009231C7" w:rsidRDefault="00FB625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Ե</w:t>
            </w: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 xml:space="preserve">զրակացություն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ո</w:t>
            </w: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ւսուց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ման</w:t>
            </w: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 xml:space="preserve"> կարիքի </w:t>
            </w:r>
            <w:r w:rsidRPr="00344B99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(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թեմայի</w:t>
            </w:r>
            <w:r w:rsidRPr="00344B99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 xml:space="preserve">)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 xml:space="preserve">վերաբերյալ </w:t>
            </w:r>
          </w:p>
        </w:tc>
      </w:tr>
      <w:tr w:rsidR="00FB6258" w:rsidRPr="009231C7" w14:paraId="7799DC7C" w14:textId="46B5E568" w:rsidTr="00120ED9">
        <w:trPr>
          <w:trHeight w:val="300"/>
        </w:trPr>
        <w:tc>
          <w:tcPr>
            <w:tcW w:w="12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0C2EB9C8" w14:textId="295A526A" w:rsidR="00FB6258" w:rsidRPr="009231C7" w:rsidRDefault="00FB6258" w:rsidP="009231C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1. Տեղական ինքնակառավարումը ՀՀ հանրային կառավարման համակարգում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B2E8FE9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362A65" w:rsidRPr="009231C7" w14:paraId="78186357" w14:textId="77777777" w:rsidTr="00120ED9">
        <w:trPr>
          <w:gridAfter w:val="1"/>
          <w:wAfter w:w="6" w:type="dxa"/>
          <w:trHeight w:val="659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6F0A" w14:textId="77777777" w:rsidR="00362A65" w:rsidRPr="009231C7" w:rsidRDefault="00362A65" w:rsidP="00120ED9">
            <w:pPr>
              <w:spacing w:after="0" w:line="240" w:lineRule="auto"/>
              <w:ind w:right="-104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C559" w14:textId="77777777" w:rsidR="00362A65" w:rsidRPr="009231C7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Տեղական ինքնակառավարման  ինստիտուցիոնալ և իրավական հիմքերը։ ՀՀ պետական կառավարման և տեղական ինքնակառավարման մարմինների փոխհարաբերությունները։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66B9" w14:textId="77777777" w:rsidR="00362A65" w:rsidRPr="00133041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  <w:p w14:paraId="26B69197" w14:textId="1C64058A" w:rsidR="00362A65" w:rsidRPr="009231C7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3F79" w14:textId="77777777" w:rsidR="00362A65" w:rsidRPr="00133041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4.6</w:t>
            </w:r>
          </w:p>
          <w:p w14:paraId="3E9BC4B1" w14:textId="7A79594E" w:rsidR="00362A65" w:rsidRPr="009231C7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126A" w14:textId="77777777" w:rsidR="00362A65" w:rsidRPr="00F54C96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:lang w:val="en-US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4.3</w:t>
            </w:r>
          </w:p>
          <w:p w14:paraId="78D5A093" w14:textId="66342B98" w:rsidR="00362A65" w:rsidRPr="009231C7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B561" w14:textId="77777777" w:rsidR="00362A65" w:rsidRPr="00133041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4.3</w:t>
            </w:r>
          </w:p>
          <w:p w14:paraId="20691AFE" w14:textId="0EE79B0E" w:rsidR="00362A65" w:rsidRPr="009231C7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</w:tcPr>
          <w:p w14:paraId="7B3D41F6" w14:textId="0C64FF0A" w:rsidR="00362A65" w:rsidRPr="009231C7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FB6258" w:rsidRPr="009231C7" w14:paraId="2D4331FF" w14:textId="77777777" w:rsidTr="00120ED9">
        <w:trPr>
          <w:gridAfter w:val="1"/>
          <w:wAfter w:w="6" w:type="dxa"/>
          <w:trHeight w:val="23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ECE0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3958" w14:textId="0A216E74" w:rsidR="00FB6258" w:rsidRPr="004E69FC" w:rsidRDefault="00FB6258" w:rsidP="009231C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065EB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DB5C" w14:textId="44FC1723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0B99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0AE6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E648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FB6258" w:rsidRPr="009231C7" w14:paraId="43C11117" w14:textId="31E64B52" w:rsidTr="00120ED9">
        <w:trPr>
          <w:trHeight w:val="300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05E1D550" w14:textId="0E22B7CC" w:rsidR="00FB6258" w:rsidRPr="009231C7" w:rsidRDefault="00FB6258" w:rsidP="009231C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2. Համայնքի ղեկավարի և աշխատակազմի գործունեության կազմակերպում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7155D1F3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AE4548A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33041" w:rsidRPr="009231C7" w14:paraId="2E0FD96E" w14:textId="77777777" w:rsidTr="00120ED9">
        <w:trPr>
          <w:gridAfter w:val="1"/>
          <w:wAfter w:w="6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6D94" w14:textId="77777777" w:rsidR="00133041" w:rsidRPr="009231C7" w:rsidRDefault="00133041" w:rsidP="00120ED9">
            <w:pPr>
              <w:spacing w:after="0" w:line="240" w:lineRule="auto"/>
              <w:ind w:right="-111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B8E2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 xml:space="preserve">1. Համայնքի ղեկավարի իրավական կարգավիճակը, լիազորությունները։ Համայնքի աշխատակազմի կազմավորումը, կառուցվածքը, կանոնադրությունը, գործառույթները,  համայնքային ծառայությունը։ 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373B1" w14:textId="77777777" w:rsidR="00133041" w:rsidRPr="00133041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3.0</w:t>
            </w:r>
          </w:p>
          <w:p w14:paraId="14A7AA79" w14:textId="75C3AA90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6A93" w14:textId="77777777" w:rsidR="00133041" w:rsidRPr="00133041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4.1</w:t>
            </w:r>
          </w:p>
          <w:p w14:paraId="579A8214" w14:textId="7F79912F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87AC" w14:textId="77777777" w:rsidR="00133041" w:rsidRPr="00133041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4.3</w:t>
            </w:r>
          </w:p>
          <w:p w14:paraId="5D7D1A25" w14:textId="4C6CA818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5DCB" w14:textId="57AA82BE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3.8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9D22631" w14:textId="33E4277C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Մասամբ</w:t>
            </w:r>
          </w:p>
        </w:tc>
      </w:tr>
      <w:tr w:rsidR="00362A65" w:rsidRPr="009231C7" w14:paraId="18C1FD9F" w14:textId="77777777" w:rsidTr="00120ED9">
        <w:trPr>
          <w:gridAfter w:val="1"/>
          <w:wAfter w:w="6" w:type="dxa"/>
          <w:trHeight w:val="67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1150A35" w14:textId="77777777" w:rsidR="00362A65" w:rsidRPr="009231C7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F356468" w14:textId="2AB33CEA" w:rsidR="00362A65" w:rsidRPr="00133041" w:rsidRDefault="00362A65" w:rsidP="00120ED9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1. Քաղաքաշինության և գյուղատնտեսության բնագավառում համայնքի ղեկավարի և աշխատակազմի լիազորությունների և գործառույթների իրականացումը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71500" w14:textId="596C2D8E" w:rsidR="00362A65" w:rsidRPr="00F54C96" w:rsidRDefault="00362A65" w:rsidP="000C5A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F54C96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9265" w14:textId="7F43A67D" w:rsidR="00362A65" w:rsidRPr="009231C7" w:rsidRDefault="00362A65" w:rsidP="000C5A2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F167" w14:textId="77777777" w:rsidR="00362A65" w:rsidRPr="009231C7" w:rsidRDefault="00362A65" w:rsidP="000C5A2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707C" w14:textId="5410BF99" w:rsidR="00362A65" w:rsidRPr="00F54C96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F54C96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DE94327" w14:textId="234030F4" w:rsidR="00362A65" w:rsidRPr="00F54C96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F54C96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FB6258" w:rsidRPr="009231C7" w14:paraId="4F833A10" w14:textId="5126FE0D" w:rsidTr="00120ED9">
        <w:trPr>
          <w:trHeight w:val="300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652B770E" w14:textId="64CD8A1F" w:rsidR="00FB6258" w:rsidRPr="009231C7" w:rsidRDefault="00FB6258" w:rsidP="009231C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3. ՏԻ-անը համայնքի բնակիչների մասնակցություն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43462450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FED0BAB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F54C96" w:rsidRPr="009231C7" w14:paraId="70C136CB" w14:textId="77777777" w:rsidTr="00120ED9">
        <w:trPr>
          <w:gridAfter w:val="1"/>
          <w:wAfter w:w="6" w:type="dxa"/>
          <w:trHeight w:val="525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59D1" w14:textId="77777777" w:rsidR="00F54C96" w:rsidRPr="009231C7" w:rsidRDefault="00F54C96" w:rsidP="00120ED9">
            <w:pPr>
              <w:spacing w:after="0" w:line="240" w:lineRule="auto"/>
              <w:ind w:right="-111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973E" w14:textId="77777777" w:rsidR="00F54C96" w:rsidRPr="009231C7" w:rsidRDefault="00F54C96" w:rsidP="00F54C9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Համայնքում ՏԻ-անը բնակիչների մասնակցությունը. իրավական հիմքերը, մասնակցության ձևերը, կարգերը, այլ գործիքները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BA4B" w14:textId="77777777" w:rsidR="00F54C96" w:rsidRPr="00133041" w:rsidRDefault="00F54C96" w:rsidP="00F54C9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3.0</w:t>
            </w:r>
          </w:p>
          <w:p w14:paraId="4A2D832A" w14:textId="09F1A6E7" w:rsidR="00F54C96" w:rsidRPr="009231C7" w:rsidRDefault="00F54C96" w:rsidP="00F54C9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B156" w14:textId="6DA5ADB6" w:rsidR="00F54C96" w:rsidRPr="00133041" w:rsidRDefault="00F54C96" w:rsidP="00F54C9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4.1</w:t>
            </w:r>
          </w:p>
          <w:p w14:paraId="6C400A26" w14:textId="65F1D7D3" w:rsidR="00F54C96" w:rsidRPr="009231C7" w:rsidRDefault="00F54C96" w:rsidP="00F54C9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1A82" w14:textId="77777777" w:rsidR="00F54C96" w:rsidRPr="00133041" w:rsidRDefault="00F54C96" w:rsidP="00F54C9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4.1</w:t>
            </w:r>
          </w:p>
          <w:p w14:paraId="6FD251D5" w14:textId="572FF5B4" w:rsidR="00F54C96" w:rsidRPr="009231C7" w:rsidRDefault="00F54C96" w:rsidP="00F54C9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E39B8" w14:textId="03C115B2" w:rsidR="00F54C96" w:rsidRPr="00F54C96" w:rsidRDefault="00F54C96" w:rsidP="00F54C9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:lang w:val="en-US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:lang w:val="en-US"/>
                <w14:ligatures w14:val="none"/>
              </w:rPr>
              <w:t>3.7</w:t>
            </w:r>
          </w:p>
          <w:p w14:paraId="2387BD6F" w14:textId="6E734521" w:rsidR="00F54C96" w:rsidRPr="009231C7" w:rsidRDefault="00F54C96" w:rsidP="00F54C9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97B0D7D" w14:textId="45E17F84" w:rsidR="00F54C96" w:rsidRPr="009231C7" w:rsidRDefault="00F54C96" w:rsidP="00F54C9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Մասամբ</w:t>
            </w:r>
          </w:p>
        </w:tc>
      </w:tr>
      <w:tr w:rsidR="00FB6258" w:rsidRPr="009231C7" w14:paraId="1762C41C" w14:textId="77777777" w:rsidTr="00120ED9">
        <w:trPr>
          <w:gridAfter w:val="1"/>
          <w:wAfter w:w="6" w:type="dxa"/>
          <w:trHeight w:val="2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0767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C56B" w14:textId="2F238A83" w:rsidR="00FB6258" w:rsidRPr="004E69FC" w:rsidRDefault="00FB6258" w:rsidP="009231C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BE2F6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9342" w14:textId="4F0DB880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0858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9384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EA2" w14:textId="77777777" w:rsidR="00FB6258" w:rsidRPr="009231C7" w:rsidRDefault="00FB6258" w:rsidP="009231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FB6258" w:rsidRPr="009231C7" w14:paraId="79C835F5" w14:textId="1B5ED325" w:rsidTr="00120ED9">
        <w:trPr>
          <w:trHeight w:val="300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430A360C" w14:textId="31EED6C1" w:rsidR="00FB6258" w:rsidRPr="009231C7" w:rsidRDefault="00FB6258" w:rsidP="009231C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4. Համայնքի զարգացման ծրագրեր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572D6932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FD6EB9D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33041" w:rsidRPr="009231C7" w14:paraId="4C5122E9" w14:textId="77777777" w:rsidTr="00120ED9">
        <w:trPr>
          <w:gridAfter w:val="1"/>
          <w:wAfter w:w="6" w:type="dxa"/>
          <w:trHeight w:val="33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02C6" w14:textId="77777777" w:rsidR="00133041" w:rsidRPr="009231C7" w:rsidRDefault="00133041" w:rsidP="00120ED9">
            <w:pPr>
              <w:spacing w:after="0" w:line="240" w:lineRule="auto"/>
              <w:ind w:right="-111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28B1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 xml:space="preserve">1. Ռազմավարական պլանավորում, ՀԶՀԾ, ՏԱՊ, դրանց մոնիթորինգ և գնահատում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E8A4" w14:textId="7101E680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4.5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E212" w14:textId="6A225F85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A93A" w14:textId="2FB6E885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4.6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83E2" w14:textId="6832F4CD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4.5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3472B33" w14:textId="77777777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133041" w:rsidRPr="009231C7" w14:paraId="04B9C934" w14:textId="77777777" w:rsidTr="00120ED9">
        <w:trPr>
          <w:gridAfter w:val="1"/>
          <w:wAfter w:w="6" w:type="dxa"/>
          <w:trHeight w:val="34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532C0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D9B3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2. Համայնքի տնտեսական զարգացում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E627" w14:textId="70F4A074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7BB8" w14:textId="43B76515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4.8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3DED" w14:textId="170303B8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4.7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8450" w14:textId="05E64800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4.5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CEDAAAF" w14:textId="77777777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FB6258" w:rsidRPr="009231C7" w14:paraId="37AF1B0B" w14:textId="77777777" w:rsidTr="00120ED9">
        <w:trPr>
          <w:gridAfter w:val="1"/>
          <w:wAfter w:w="6" w:type="dxa"/>
          <w:trHeight w:val="2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8A42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F2EC" w14:textId="459EF2FB" w:rsidR="00FB6258" w:rsidRPr="004E69FC" w:rsidRDefault="00FB6258" w:rsidP="007E3EC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AE10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259E" w14:textId="16A911DB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0F17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A66C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4AA2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FB6258" w:rsidRPr="009231C7" w14:paraId="39ADC550" w14:textId="173D4075" w:rsidTr="00120ED9">
        <w:trPr>
          <w:trHeight w:val="300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53AD47F1" w14:textId="07087BCD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5. Համայնքի բյուջետավարում և ֆինանսական կառավարում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5DD96FA6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3DE77F0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33041" w:rsidRPr="009231C7" w14:paraId="38F933A5" w14:textId="77777777" w:rsidTr="00120ED9">
        <w:trPr>
          <w:gridAfter w:val="1"/>
          <w:wAfter w:w="6" w:type="dxa"/>
          <w:trHeight w:val="36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62F4" w14:textId="77777777" w:rsidR="00133041" w:rsidRPr="009231C7" w:rsidRDefault="00133041" w:rsidP="00120ED9">
            <w:pPr>
              <w:spacing w:after="0" w:line="240" w:lineRule="auto"/>
              <w:ind w:right="-111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2320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Համայնքի բյուջեն, միջնաժամկետ ծախսերի ծրագիրը, ծրագրային բյուջետավորումը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1A61" w14:textId="6ABE4C67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4.8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5F77" w14:textId="2940B5AF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4.6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0DBC" w14:textId="6EC39084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4.3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8A09" w14:textId="7983AA23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4.5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9915F13" w14:textId="77777777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133041" w:rsidRPr="009231C7" w14:paraId="1254CE86" w14:textId="77777777" w:rsidTr="00120ED9">
        <w:trPr>
          <w:gridAfter w:val="1"/>
          <w:wAfter w:w="6" w:type="dxa"/>
          <w:trHeight w:val="34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0F51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701D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2. Համայնքի գույքի կառավարումը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AA2E" w14:textId="21860481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F2A1" w14:textId="3286CD72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127C" w14:textId="5F8C0EDD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8359" w14:textId="4B22E80A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4.7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386B82F" w14:textId="77777777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133041" w:rsidRPr="009231C7" w14:paraId="6B7B4FFF" w14:textId="77777777" w:rsidTr="00120ED9">
        <w:trPr>
          <w:gridAfter w:val="1"/>
          <w:wAfter w:w="6" w:type="dxa"/>
          <w:trHeight w:val="7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070" w14:textId="77777777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lastRenderedPageBreak/>
              <w:t>II. Հատուկ թեմա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96A7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Համայնքային  գույքի համատեղ օգտագործումը (համայնք - մասնավոր հատված գործընկերության առանձնահատկությունները, ձևերն ու եղանակներն այդ գործընթացում)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D129" w14:textId="2D6790B9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2F99" w14:textId="78846434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4.2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03DB" w14:textId="1B231851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4.8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8534" w14:textId="152CB40F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4.4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DBD1FD7" w14:textId="77777777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FB6258" w:rsidRPr="009231C7" w14:paraId="73C79C18" w14:textId="070A01AD" w:rsidTr="00120ED9">
        <w:trPr>
          <w:trHeight w:val="300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74B8E21E" w14:textId="30542078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6. Համայնքային (հանրային բնույթի) ծառայությունների մատուցում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41BEF009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5EEED97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33041" w:rsidRPr="009231C7" w14:paraId="1C7252EB" w14:textId="77777777" w:rsidTr="00120ED9">
        <w:trPr>
          <w:gridAfter w:val="1"/>
          <w:wAfter w:w="6" w:type="dxa"/>
          <w:trHeight w:val="358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705" w14:textId="77777777" w:rsidR="00133041" w:rsidRPr="009231C7" w:rsidRDefault="00133041" w:rsidP="00120ED9">
            <w:pPr>
              <w:spacing w:after="0" w:line="240" w:lineRule="auto"/>
              <w:ind w:right="-111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5FDD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Համայնքային ծառայությունների տեսակները, համայնքային կազմակերպությունների գործունեության կազմակերպումը և ֆինանսավորումը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C164" w14:textId="77777777" w:rsidR="00133041" w:rsidRPr="00133041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3.8</w:t>
            </w:r>
          </w:p>
          <w:p w14:paraId="4CE795DB" w14:textId="1C491963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5AFA" w14:textId="4D653581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4.3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D55A8" w14:textId="77777777" w:rsidR="00133041" w:rsidRPr="00133041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4.1</w:t>
            </w:r>
          </w:p>
          <w:p w14:paraId="0FD623C8" w14:textId="75B4ED13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3C3C" w14:textId="1489FCFF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4.1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</w:tcPr>
          <w:p w14:paraId="267CCA87" w14:textId="2B5EA3DD" w:rsidR="00133041" w:rsidRPr="009231C7" w:rsidRDefault="006E33A2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362A65" w:rsidRPr="009231C7" w14:paraId="47462D61" w14:textId="77777777" w:rsidTr="00120ED9">
        <w:trPr>
          <w:gridAfter w:val="1"/>
          <w:wAfter w:w="6" w:type="dxa"/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8E3CBD9" w14:textId="77777777" w:rsidR="00362A65" w:rsidRPr="009231C7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61032CE" w14:textId="31B729CA" w:rsidR="00362A65" w:rsidRPr="00133041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 w:rsidRPr="00133041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1. Գնման ընթացակարգեր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1A184" w14:textId="77777777" w:rsidR="00362A65" w:rsidRPr="00133041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BCB0" w14:textId="4791E175" w:rsidR="00362A65" w:rsidRPr="00F54C96" w:rsidRDefault="00362A65" w:rsidP="00F23E1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F54C96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7A16" w14:textId="77777777" w:rsidR="00362A65" w:rsidRPr="00F54C96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F54C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FA54" w14:textId="105B54F1" w:rsidR="00362A65" w:rsidRPr="00F54C96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F54C96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5.0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7A53098" w14:textId="0827BB8B" w:rsidR="00362A65" w:rsidRPr="00F54C96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F54C96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FB6258" w:rsidRPr="009231C7" w14:paraId="5F995F52" w14:textId="0BBC925F" w:rsidTr="00120ED9">
        <w:trPr>
          <w:trHeight w:val="300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6A47CD3C" w14:textId="245E2D2E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7. Վարչատարածքային բարեփոխումներ և ապակենտրոնացում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3C02D55E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C47F797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33041" w:rsidRPr="009231C7" w14:paraId="564AF34F" w14:textId="77777777" w:rsidTr="00120ED9">
        <w:trPr>
          <w:gridAfter w:val="1"/>
          <w:wAfter w:w="6" w:type="dxa"/>
          <w:trHeight w:val="34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B58B" w14:textId="77777777" w:rsidR="00133041" w:rsidRPr="009231C7" w:rsidRDefault="00133041" w:rsidP="00120ED9">
            <w:pPr>
              <w:spacing w:after="0" w:line="240" w:lineRule="auto"/>
              <w:ind w:right="-111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466C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Համայնքների միավորում/բաժանում. իրավական հիմքերը, սկզբունքները, առանձնահատկությունները։ Միջհամայնքային միավորումներ։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47E" w14:textId="02CE3088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3.0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E87" w14:textId="7BD8B335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4.7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9D19" w14:textId="78C7888F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4.2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7671" w14:textId="65D7A607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5E67CB4" w14:textId="77777777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133041" w:rsidRPr="009231C7" w14:paraId="15C2B09A" w14:textId="77777777" w:rsidTr="00120ED9">
        <w:trPr>
          <w:gridAfter w:val="1"/>
          <w:wAfter w:w="6" w:type="dxa"/>
          <w:trHeight w:val="3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50973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3BE6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2. Լիազորությունների և ֆինանսական ապակենտրոնացում. իրավական հիմքերը, նպատակները, ընթացիկ իրավիճակը և հեռանկարները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B90C" w14:textId="3B2891D8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3.8</w:t>
            </w: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A618" w14:textId="435FF17D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4.7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C1C3" w14:textId="19CEC465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4.5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66B3" w14:textId="1D094D09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4.3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C51B612" w14:textId="77777777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FB6258" w:rsidRPr="009231C7" w14:paraId="4279E841" w14:textId="77777777" w:rsidTr="00120ED9">
        <w:trPr>
          <w:gridAfter w:val="1"/>
          <w:wAfter w:w="6" w:type="dxa"/>
          <w:trHeight w:val="3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B253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04B3" w14:textId="0BF781E4" w:rsidR="00FB6258" w:rsidRPr="004E69FC" w:rsidRDefault="00FB6258" w:rsidP="007E3EC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5422" w14:textId="77777777" w:rsidR="00FB6258" w:rsidRPr="00133041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2C1B" w14:textId="4512F7AC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E2EB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4E6D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873C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FB6258" w:rsidRPr="009231C7" w14:paraId="1917DBA8" w14:textId="0ED70E00" w:rsidTr="00120ED9">
        <w:trPr>
          <w:trHeight w:val="300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59CFEF30" w14:textId="380C5D3E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8. Հանրային տեղեկատվություն և հաղորդակցություն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7C64B5C3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B40DA68" w14:textId="77777777" w:rsidR="00FB6258" w:rsidRPr="009231C7" w:rsidRDefault="00FB6258" w:rsidP="007E3EC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33041" w:rsidRPr="009231C7" w14:paraId="64950C27" w14:textId="77777777" w:rsidTr="00120ED9">
        <w:trPr>
          <w:gridAfter w:val="1"/>
          <w:wAfter w:w="6" w:type="dxa"/>
          <w:trHeight w:val="36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7FFE" w14:textId="77777777" w:rsidR="00133041" w:rsidRPr="009231C7" w:rsidRDefault="00133041" w:rsidP="00120ED9">
            <w:pPr>
              <w:spacing w:after="0" w:line="240" w:lineRule="auto"/>
              <w:ind w:right="-111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372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Հանրային տեղեկատվության տարածման և հաղորդակցության ձևերը և գործիքները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7F0A" w14:textId="448A0FE2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13E5" w14:textId="6EC28B92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E5BF" w14:textId="72208371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27C6" w14:textId="5F874D61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4.2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5D8ADED" w14:textId="77777777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133041" w:rsidRPr="009231C7" w14:paraId="687842E0" w14:textId="77777777" w:rsidTr="00120ED9">
        <w:trPr>
          <w:gridAfter w:val="1"/>
          <w:wAfter w:w="6" w:type="dxa"/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010B4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AFBE" w14:textId="77777777" w:rsidR="00133041" w:rsidRPr="009231C7" w:rsidRDefault="00133041" w:rsidP="001330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2. Բազմամակարդակ հաղորդակցությունը շահագրգիռ կողմերի հետ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5487" w14:textId="7F902159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3.5</w:t>
            </w: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EA83" w14:textId="387140D9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4.6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58F0" w14:textId="645F826E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3.8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CD7C" w14:textId="64B068D0" w:rsidR="00133041" w:rsidRPr="009231C7" w:rsidRDefault="00133041" w:rsidP="00133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133041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3.9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22B0C01" w14:textId="56CBF4E6" w:rsidR="00362A65" w:rsidRPr="009231C7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Մասամբ</w:t>
            </w:r>
          </w:p>
        </w:tc>
      </w:tr>
      <w:tr w:rsidR="00FB6258" w:rsidRPr="009231C7" w14:paraId="6F833866" w14:textId="77777777" w:rsidTr="00120ED9">
        <w:trPr>
          <w:gridAfter w:val="1"/>
          <w:wAfter w:w="6" w:type="dxa"/>
          <w:trHeight w:val="3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7446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86A8" w14:textId="1CC29808" w:rsidR="00FB6258" w:rsidRPr="004E69FC" w:rsidRDefault="00FB6258" w:rsidP="007E3EC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B0F09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C414" w14:textId="1E896F99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2695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48C5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83F5" w14:textId="77777777" w:rsidR="00FB6258" w:rsidRPr="009231C7" w:rsidRDefault="00FB6258" w:rsidP="007E3E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9231C7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</w:tbl>
    <w:p w14:paraId="6D22579A" w14:textId="3BFB8178" w:rsidR="009231C7" w:rsidRDefault="009231C7" w:rsidP="00640045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34C54A88" w14:textId="77777777" w:rsidR="000F2BF1" w:rsidRDefault="000F2BF1" w:rsidP="005163B3">
      <w:pPr>
        <w:pStyle w:val="ListParagraph"/>
        <w:spacing w:after="120" w:line="276" w:lineRule="auto"/>
        <w:ind w:left="0" w:firstLine="567"/>
        <w:contextualSpacing w:val="0"/>
        <w:jc w:val="right"/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</w:pPr>
    </w:p>
    <w:p w14:paraId="18E0AC35" w14:textId="1DE0A32D" w:rsidR="005163B3" w:rsidRPr="009231C7" w:rsidRDefault="005163B3" w:rsidP="005163B3">
      <w:pPr>
        <w:pStyle w:val="ListParagraph"/>
        <w:spacing w:after="120" w:line="276" w:lineRule="auto"/>
        <w:ind w:left="0" w:firstLine="567"/>
        <w:contextualSpacing w:val="0"/>
        <w:jc w:val="right"/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</w:pPr>
      <w:r w:rsidRPr="00640045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Աղյուսակ </w:t>
      </w:r>
      <w:r w:rsidR="00D93153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6</w:t>
      </w:r>
      <w:r w:rsidRPr="00640045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.</w:t>
      </w: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</w:t>
      </w:r>
      <w:r w:rsidR="00B3139F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Համայնքի</w:t>
      </w: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</w:t>
      </w:r>
      <w:r w:rsidR="00B3139F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ա</w:t>
      </w: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վագանու անդամների</w:t>
      </w:r>
      <w:r w:rsidRPr="009231C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ուսուցման կարիքների </w:t>
      </w:r>
      <w:r w:rsidR="00B130B9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գնահատման արդյունքները</w:t>
      </w:r>
    </w:p>
    <w:tbl>
      <w:tblPr>
        <w:tblW w:w="15620" w:type="dxa"/>
        <w:tblInd w:w="-856" w:type="dxa"/>
        <w:tblLook w:val="04A0" w:firstRow="1" w:lastRow="0" w:firstColumn="1" w:lastColumn="0" w:noHBand="0" w:noVBand="1"/>
      </w:tblPr>
      <w:tblGrid>
        <w:gridCol w:w="1701"/>
        <w:gridCol w:w="9781"/>
        <w:gridCol w:w="1842"/>
        <w:gridCol w:w="2296"/>
      </w:tblGrid>
      <w:tr w:rsidR="00661AC2" w:rsidRPr="00362A65" w14:paraId="4FFF1A4E" w14:textId="439569DD" w:rsidTr="00661AC2">
        <w:trPr>
          <w:trHeight w:val="30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E461" w14:textId="4E70F6EB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Ոլորտի և թեմայի անվանումը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1D2F" w14:textId="55F1C74B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Ընդամենը միջին գնահատական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0B285D" w14:textId="098BED25" w:rsidR="00661AC2" w:rsidRPr="00362A65" w:rsidRDefault="00641DE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Եզրակացություն ո</w:t>
            </w:r>
            <w:r w:rsidR="00661AC2"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ւսուց</w:t>
            </w: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ման</w:t>
            </w:r>
            <w:r w:rsidR="00661AC2"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 xml:space="preserve"> կարիքի </w:t>
            </w: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 xml:space="preserve">(թեմայի) վերաբերյալ </w:t>
            </w:r>
          </w:p>
        </w:tc>
      </w:tr>
      <w:tr w:rsidR="00661AC2" w:rsidRPr="00362A65" w14:paraId="57D10DD4" w14:textId="77777777" w:rsidTr="00661AC2">
        <w:trPr>
          <w:trHeight w:val="300"/>
        </w:trPr>
        <w:tc>
          <w:tcPr>
            <w:tcW w:w="1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</w:tcPr>
          <w:p w14:paraId="17F97382" w14:textId="21633ACF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1. Տեղական ինքնակառավարումը ՀՀ հանրային կառավարման համակարգում</w:t>
            </w:r>
          </w:p>
        </w:tc>
      </w:tr>
      <w:tr w:rsidR="00661AC2" w:rsidRPr="00362A65" w14:paraId="43484672" w14:textId="77777777" w:rsidTr="00661AC2">
        <w:trPr>
          <w:trHeight w:val="39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FD9A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B990" w14:textId="77777777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Տեղական ինքնակառավարման  ինստիտուցիոնալ և իրավական հիմքերը։ ՀՀ պետական կառավարման և տեղական ինքնակառավարման մարմինների փոխհարաբերությունները։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A121" w14:textId="6849E42F" w:rsidR="00661AC2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3.8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164454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Մասամբ</w:t>
            </w:r>
          </w:p>
        </w:tc>
      </w:tr>
      <w:tr w:rsidR="00661AC2" w:rsidRPr="00362A65" w14:paraId="2DB50A6C" w14:textId="77777777" w:rsidTr="00661AC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6E09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3B51" w14:textId="03C366B4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696A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034B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661AC2" w:rsidRPr="00362A65" w14:paraId="41991631" w14:textId="77777777" w:rsidTr="000C5A2F">
        <w:trPr>
          <w:trHeight w:val="300"/>
        </w:trPr>
        <w:tc>
          <w:tcPr>
            <w:tcW w:w="1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55D913A" w14:textId="77777777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2. Համայնքի ավագանու գործունեության կազմակերպում</w:t>
            </w:r>
          </w:p>
        </w:tc>
      </w:tr>
      <w:tr w:rsidR="00362A65" w:rsidRPr="00362A65" w14:paraId="02E037D1" w14:textId="77777777" w:rsidTr="000C5A2F">
        <w:trPr>
          <w:trHeight w:val="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3184" w14:textId="77777777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5504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Համայնքի ավագանու կառուցվածքը, կանոնակարգը, նիստերը, լիազորությունները, փոխհարաբերությունները համայնքի ղեկավարի հետ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5FE9" w14:textId="1C21A026" w:rsidR="00362A65" w:rsidRPr="00362A65" w:rsidRDefault="00362A65" w:rsidP="00362A65">
            <w:pPr>
              <w:jc w:val="center"/>
              <w:rPr>
                <w:rFonts w:ascii="GHEA Grapalat" w:hAnsi="GHEA Grapalat" w:cs="Calibri"/>
                <w:color w:val="000000"/>
                <w:sz w:val="17"/>
                <w:szCs w:val="17"/>
              </w:rPr>
            </w:pPr>
            <w:r w:rsidRPr="00362A65">
              <w:rPr>
                <w:rFonts w:ascii="GHEA Grapalat" w:hAnsi="GHEA Grapalat" w:cs="Calibri"/>
                <w:color w:val="000000"/>
                <w:sz w:val="17"/>
                <w:szCs w:val="17"/>
              </w:rPr>
              <w:t>3.5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CF1EDF" w14:textId="41FEA443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Մասամբ</w:t>
            </w:r>
          </w:p>
        </w:tc>
      </w:tr>
      <w:tr w:rsidR="00661AC2" w:rsidRPr="00362A65" w14:paraId="3A5A55F7" w14:textId="77777777" w:rsidTr="000C5A2F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087E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B320" w14:textId="48ABDAF4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AC04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E3AD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661AC2" w:rsidRPr="00362A65" w14:paraId="4DA7F0A3" w14:textId="77777777" w:rsidTr="00661AC2">
        <w:trPr>
          <w:trHeight w:val="300"/>
        </w:trPr>
        <w:tc>
          <w:tcPr>
            <w:tcW w:w="1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6A0B0B5" w14:textId="77777777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lastRenderedPageBreak/>
              <w:t>3. ՏԻ-անը համայնքի բնակիչների մասնակցություն</w:t>
            </w:r>
          </w:p>
        </w:tc>
      </w:tr>
      <w:tr w:rsidR="00661AC2" w:rsidRPr="00362A65" w14:paraId="043767EF" w14:textId="77777777" w:rsidTr="0043514A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71BC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0EF2" w14:textId="77777777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Համայնքում ՏԻ-անը բնակիչների մասնակցությունը. իրավական հիմքերը, մասնակցության ձևերը, կարգերը, այլ գործիքները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FEA0" w14:textId="6A7A66A7" w:rsidR="00661AC2" w:rsidRPr="00362A65" w:rsidRDefault="00362A65" w:rsidP="00362A65">
            <w:pPr>
              <w:jc w:val="center"/>
              <w:rPr>
                <w:rFonts w:ascii="GHEA Grapalat" w:hAnsi="GHEA Grapalat" w:cs="Calibri"/>
                <w:color w:val="000000"/>
                <w:sz w:val="17"/>
                <w:szCs w:val="17"/>
              </w:rPr>
            </w:pPr>
            <w:r w:rsidRPr="00362A65">
              <w:rPr>
                <w:rFonts w:ascii="GHEA Grapalat" w:hAnsi="GHEA Grapalat" w:cs="Calibri"/>
                <w:color w:val="000000"/>
                <w:sz w:val="17"/>
                <w:szCs w:val="17"/>
              </w:rPr>
              <w:t>3.5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75407A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Մասամբ</w:t>
            </w:r>
          </w:p>
        </w:tc>
      </w:tr>
      <w:tr w:rsidR="00661AC2" w:rsidRPr="00362A65" w14:paraId="585810C2" w14:textId="77777777" w:rsidTr="00661AC2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E69B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DA6" w14:textId="08DD7E35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4E05" w14:textId="77777777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B896" w14:textId="77777777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661AC2" w:rsidRPr="00362A65" w14:paraId="066F0123" w14:textId="77777777" w:rsidTr="00661AC2">
        <w:trPr>
          <w:trHeight w:val="300"/>
        </w:trPr>
        <w:tc>
          <w:tcPr>
            <w:tcW w:w="1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4587D123" w14:textId="77777777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4. Համայնքի զարգացման ծրագրեր</w:t>
            </w:r>
          </w:p>
        </w:tc>
      </w:tr>
      <w:tr w:rsidR="00362A65" w:rsidRPr="00362A65" w14:paraId="5BB7C9C4" w14:textId="77777777" w:rsidTr="000C5A2F">
        <w:trPr>
          <w:trHeight w:val="22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51E3" w14:textId="77777777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57D1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 xml:space="preserve">1. Ռազմավարական պլանավորում, ՀԶՀԾ, ՏԱՊ, դրանց մոնիթորինգ և գնահատում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CB90" w14:textId="452E95E7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hAnsi="GHEA Grapalat" w:cs="Calibri"/>
                <w:color w:val="000000"/>
                <w:sz w:val="17"/>
                <w:szCs w:val="17"/>
              </w:rPr>
              <w:t>3.0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E81699" w14:textId="77777777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Մասամբ</w:t>
            </w:r>
          </w:p>
        </w:tc>
      </w:tr>
      <w:tr w:rsidR="00362A65" w:rsidRPr="00362A65" w14:paraId="3E0C3290" w14:textId="77777777" w:rsidTr="00E53DDA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44A68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4854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2. Համայնքային ծառայությունների տեսակները, համայնքային կազմակերպությունների գործունեության կազմակերպումը և ֆինանսավորումը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A278" w14:textId="662AAD38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hAnsi="GHEA Grapalat" w:cs="Calibri"/>
                <w:color w:val="000000"/>
                <w:sz w:val="17"/>
                <w:szCs w:val="17"/>
              </w:rPr>
              <w:t>3.3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BBBB45" w14:textId="7D08C262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Մասամբ</w:t>
            </w:r>
          </w:p>
        </w:tc>
      </w:tr>
      <w:tr w:rsidR="00661AC2" w:rsidRPr="00362A65" w14:paraId="15B7C646" w14:textId="77777777" w:rsidTr="00661AC2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98BF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E0CF" w14:textId="7E1EBC54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1DC5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EDBA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661AC2" w:rsidRPr="00362A65" w14:paraId="5A484407" w14:textId="77777777" w:rsidTr="00661AC2">
        <w:trPr>
          <w:trHeight w:val="300"/>
        </w:trPr>
        <w:tc>
          <w:tcPr>
            <w:tcW w:w="1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463E2CC4" w14:textId="77777777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5. Համայնքի բյուջետավարում և ֆինանսական կառավարում</w:t>
            </w:r>
          </w:p>
        </w:tc>
      </w:tr>
      <w:tr w:rsidR="00362A65" w:rsidRPr="00362A65" w14:paraId="6187697A" w14:textId="77777777" w:rsidTr="000C5A2F">
        <w:trPr>
          <w:trHeight w:val="27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9ECE" w14:textId="77777777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0BA4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Համայնքի բյուջեն, միջնաժամկետ ծախսերի ծրագիրը, ծրագրային բյուջետավորումը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855E" w14:textId="6122E96C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hAnsi="GHEA Grapalat" w:cs="Calibri"/>
                <w:color w:val="000000"/>
                <w:sz w:val="17"/>
                <w:szCs w:val="17"/>
              </w:rPr>
              <w:t>3.3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274B7A" w14:textId="6BCF3544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Մասամբ</w:t>
            </w:r>
          </w:p>
        </w:tc>
      </w:tr>
      <w:tr w:rsidR="00362A65" w:rsidRPr="00362A65" w14:paraId="6A42E685" w14:textId="77777777" w:rsidTr="000C5A2F">
        <w:trPr>
          <w:trHeight w:val="19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64537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04ED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2. Համայնքի գույքի կառավարումը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EFE8" w14:textId="292E54BC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hAnsi="GHEA Grapalat" w:cs="Calibri"/>
                <w:color w:val="000000"/>
                <w:sz w:val="17"/>
                <w:szCs w:val="17"/>
              </w:rPr>
              <w:t>3.0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4F8235" w14:textId="77777777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Մասամբ</w:t>
            </w:r>
          </w:p>
        </w:tc>
      </w:tr>
      <w:tr w:rsidR="00661AC2" w:rsidRPr="00362A65" w14:paraId="207AAA66" w14:textId="77777777" w:rsidTr="00661AC2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7028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154" w14:textId="742B5743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4257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E0BE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661AC2" w:rsidRPr="00362A65" w14:paraId="030667C1" w14:textId="77777777" w:rsidTr="00661AC2">
        <w:trPr>
          <w:trHeight w:val="300"/>
        </w:trPr>
        <w:tc>
          <w:tcPr>
            <w:tcW w:w="1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CE7C893" w14:textId="77777777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6. Վարչատարածքային բարեփոխումներ և ապակենտրոնացում</w:t>
            </w:r>
          </w:p>
        </w:tc>
      </w:tr>
      <w:tr w:rsidR="00362A65" w:rsidRPr="00362A65" w14:paraId="5138B4A8" w14:textId="77777777" w:rsidTr="00E53DDA">
        <w:trPr>
          <w:trHeight w:val="39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FB01" w14:textId="77777777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2F6F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Համայնքների միավորում/բաժանում. իրավական հիմքերը, սկզբունքները, առանձնահատկությունները։ Միջհամայնքային միավորումներ։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662D" w14:textId="0F01848E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hAnsi="GHEA Grapalat" w:cs="Calibri"/>
                <w:color w:val="000000"/>
                <w:sz w:val="17"/>
                <w:szCs w:val="17"/>
              </w:rPr>
              <w:t>3.3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3CB6AC" w14:textId="7B0812E7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Մասամբ</w:t>
            </w:r>
          </w:p>
        </w:tc>
      </w:tr>
      <w:tr w:rsidR="00362A65" w:rsidRPr="00362A65" w14:paraId="2E8B64EA" w14:textId="77777777" w:rsidTr="00E53DDA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77883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E726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2. Լիազորությունների և ֆինանսական ապակենտրոնացում. իրավական հիմքերը, նպատակները, ընթացիկ իրավիճակը և հեռանկարները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6110" w14:textId="65CF3927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hAnsi="GHEA Grapalat" w:cs="Calibri"/>
                <w:color w:val="000000"/>
                <w:sz w:val="17"/>
                <w:szCs w:val="17"/>
              </w:rPr>
              <w:t>3.3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0E8EDC" w14:textId="77777777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Մասամբ</w:t>
            </w:r>
          </w:p>
        </w:tc>
      </w:tr>
      <w:tr w:rsidR="00661AC2" w:rsidRPr="00362A65" w14:paraId="1EFA4A17" w14:textId="77777777" w:rsidTr="00661AC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3A6D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4423" w14:textId="35B678B9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B2B4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81E0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  <w:tr w:rsidR="00661AC2" w:rsidRPr="00362A65" w14:paraId="28913253" w14:textId="77777777" w:rsidTr="00661AC2">
        <w:trPr>
          <w:trHeight w:val="300"/>
        </w:trPr>
        <w:tc>
          <w:tcPr>
            <w:tcW w:w="15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2F9146C" w14:textId="64EAADC0" w:rsidR="00661AC2" w:rsidRPr="00362A65" w:rsidRDefault="005F1CAF" w:rsidP="00661AC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7</w:t>
            </w:r>
            <w:r w:rsidR="00661AC2"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. Հանրային տեղեկատվություն և հաղորդակցություն</w:t>
            </w:r>
          </w:p>
        </w:tc>
      </w:tr>
      <w:tr w:rsidR="00362A65" w:rsidRPr="00362A65" w14:paraId="544D2452" w14:textId="77777777" w:rsidTr="00120ED9">
        <w:trPr>
          <w:trHeight w:val="32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71BE" w14:textId="77777777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I. Ընդհանուր թեմա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83D5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1. Հանրային տեղեկատվության տարածման և հաղորդակցության ձևերը և գործիքները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34E1" w14:textId="2D05C6AF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hAnsi="GHEA Grapalat" w:cs="Calibri"/>
                <w:color w:val="000000"/>
                <w:sz w:val="17"/>
                <w:szCs w:val="17"/>
              </w:rPr>
              <w:t>4.0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8FB85EA" w14:textId="22FFB1CD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Այո</w:t>
            </w:r>
          </w:p>
        </w:tc>
      </w:tr>
      <w:tr w:rsidR="00362A65" w:rsidRPr="00362A65" w14:paraId="19DFA848" w14:textId="77777777" w:rsidTr="00120ED9">
        <w:trPr>
          <w:trHeight w:val="271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72E1D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DD96" w14:textId="77777777" w:rsidR="00362A65" w:rsidRPr="00362A65" w:rsidRDefault="00362A65" w:rsidP="00362A6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2. Բազմամակարդակ հաղորդակցությունը շահագրգիռ կողմերի հետ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8F2B" w14:textId="18113CA3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hAnsi="GHEA Grapalat" w:cs="Calibri"/>
                <w:color w:val="000000"/>
                <w:sz w:val="17"/>
                <w:szCs w:val="17"/>
              </w:rPr>
              <w:t>2.5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4CE4FFF" w14:textId="234ABFAF" w:rsidR="00362A65" w:rsidRPr="00362A65" w:rsidRDefault="00362A65" w:rsidP="00362A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Ոչ</w:t>
            </w:r>
          </w:p>
        </w:tc>
      </w:tr>
      <w:tr w:rsidR="00661AC2" w:rsidRPr="00362A65" w14:paraId="52FCA5E9" w14:textId="77777777" w:rsidTr="00661AC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7FF0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II. Հատուկ թեմա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F35A" w14:textId="0F3CCA5B" w:rsidR="00661AC2" w:rsidRPr="00362A65" w:rsidRDefault="00661AC2" w:rsidP="00661AC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  <w:r w:rsidRPr="00362A65"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A361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985A" w14:textId="77777777" w:rsidR="00661AC2" w:rsidRPr="00362A65" w:rsidRDefault="00661AC2" w:rsidP="00661A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362A65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 </w:t>
            </w:r>
          </w:p>
        </w:tc>
      </w:tr>
    </w:tbl>
    <w:p w14:paraId="7282D198" w14:textId="6BD9E291" w:rsidR="00FB6258" w:rsidRDefault="00FB6258" w:rsidP="00640045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</w:p>
    <w:p w14:paraId="1946858E" w14:textId="51A4B377" w:rsidR="00657096" w:rsidRPr="00FB6258" w:rsidRDefault="00657096" w:rsidP="00FB6258">
      <w:pPr>
        <w:sectPr w:rsidR="00657096" w:rsidRPr="00FB6258" w:rsidSect="00640045">
          <w:pgSz w:w="16838" w:h="11906" w:orient="landscape" w:code="9"/>
          <w:pgMar w:top="1134" w:right="1134" w:bottom="849" w:left="1418" w:header="709" w:footer="709" w:gutter="0"/>
          <w:cols w:space="708"/>
          <w:titlePg/>
          <w:docGrid w:linePitch="360"/>
        </w:sectPr>
      </w:pPr>
    </w:p>
    <w:p w14:paraId="68C59C58" w14:textId="1A273197" w:rsidR="00A571B2" w:rsidRDefault="00A571B2" w:rsidP="00A571B2">
      <w:pPr>
        <w:pStyle w:val="Heading1"/>
        <w:spacing w:before="0" w:after="240"/>
        <w:jc w:val="center"/>
        <w:rPr>
          <w:rFonts w:ascii="GHEA Grapalat" w:hAnsi="GHEA Grapalat"/>
        </w:rPr>
      </w:pPr>
      <w:bookmarkStart w:id="10" w:name="_Toc167892530"/>
      <w:r>
        <w:rPr>
          <w:rFonts w:ascii="GHEA Grapalat" w:hAnsi="GHEA Grapalat"/>
          <w:b/>
          <w:sz w:val="30"/>
          <w:szCs w:val="30"/>
        </w:rPr>
        <w:lastRenderedPageBreak/>
        <w:t>Եզրակացություններ</w:t>
      </w:r>
      <w:bookmarkEnd w:id="10"/>
    </w:p>
    <w:p w14:paraId="2EA4B267" w14:textId="7435D75F" w:rsidR="00F72BF2" w:rsidRDefault="00B33ADA" w:rsidP="00BA4814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Համաձայն «Համայնքի ուսուցման կարիքների </w:t>
      </w:r>
      <w:r w:rsidR="006B6261">
        <w:rPr>
          <w:rFonts w:ascii="GHEA Grapalat" w:hAnsi="GHEA Grapalat"/>
        </w:rPr>
        <w:t xml:space="preserve">գնահատման </w:t>
      </w:r>
      <w:r>
        <w:rPr>
          <w:rFonts w:ascii="GHEA Grapalat" w:hAnsi="GHEA Grapalat"/>
        </w:rPr>
        <w:t>մեթոդաբանության</w:t>
      </w:r>
      <w:r w:rsidR="00362A65">
        <w:rPr>
          <w:rFonts w:ascii="GHEA Grapalat" w:hAnsi="GHEA Grapalat"/>
        </w:rPr>
        <w:t>»</w:t>
      </w:r>
      <w:r w:rsidR="00B16F11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յուրաքանչյուր թիրախային համայնքում կազմակերպված </w:t>
      </w:r>
      <w:r w:rsidR="00F72BF2">
        <w:rPr>
          <w:rFonts w:ascii="GHEA Grapalat" w:hAnsi="GHEA Grapalat"/>
        </w:rPr>
        <w:t>ԽՀ-ների և ՖԽՔ-ների</w:t>
      </w:r>
      <w:r w:rsidR="00F72BF2" w:rsidRPr="00F72BF2">
        <w:rPr>
          <w:rFonts w:ascii="GHEA Grapalat" w:hAnsi="GHEA Grapalat"/>
        </w:rPr>
        <w:t xml:space="preserve"> արդյունքների ամփոփման </w:t>
      </w:r>
      <w:r>
        <w:rPr>
          <w:rFonts w:ascii="GHEA Grapalat" w:hAnsi="GHEA Grapalat"/>
        </w:rPr>
        <w:t xml:space="preserve">փուլում </w:t>
      </w:r>
      <w:r w:rsidR="00F72BF2" w:rsidRPr="00F72BF2">
        <w:rPr>
          <w:rFonts w:ascii="GHEA Grapalat" w:hAnsi="GHEA Grapalat"/>
        </w:rPr>
        <w:t xml:space="preserve">ուսուցման յուրաքանչյուր թեմայի համար հաշվարկված միջին գնահատականի հիման վրա </w:t>
      </w:r>
      <w:r>
        <w:rPr>
          <w:rFonts w:ascii="GHEA Grapalat" w:hAnsi="GHEA Grapalat"/>
        </w:rPr>
        <w:t>պետք է արվի</w:t>
      </w:r>
      <w:r w:rsidR="00F72BF2" w:rsidRPr="00F72BF2">
        <w:rPr>
          <w:rFonts w:ascii="GHEA Grapalat" w:hAnsi="GHEA Grapalat"/>
        </w:rPr>
        <w:t xml:space="preserve"> եզրակացություն այն մասին, թե արդյոք տվյալ թեման ներառվելու է </w:t>
      </w:r>
      <w:r w:rsidR="00B16F11">
        <w:rPr>
          <w:rFonts w:ascii="GHEA Grapalat" w:hAnsi="GHEA Grapalat"/>
        </w:rPr>
        <w:t xml:space="preserve">տվյալ համայնքի </w:t>
      </w:r>
      <w:r w:rsidR="00F72BF2" w:rsidRPr="00F72BF2">
        <w:rPr>
          <w:rFonts w:ascii="GHEA Grapalat" w:hAnsi="GHEA Grapalat"/>
        </w:rPr>
        <w:t>ուսուցման մոդուլների և կազմակերպվելիք դասընթացների օրակարգերում, և եթե այո, ապա մասնագիտական ինչ խորությամբ է այն ներկայացվելու համապատասխան լսարանին</w:t>
      </w:r>
      <w:r>
        <w:rPr>
          <w:rFonts w:ascii="GHEA Grapalat" w:hAnsi="GHEA Grapalat"/>
        </w:rPr>
        <w:t xml:space="preserve">։ Առաջնահերթ </w:t>
      </w:r>
      <w:r w:rsidR="00F72BF2" w:rsidRPr="00F72BF2">
        <w:rPr>
          <w:rFonts w:ascii="GHEA Grapalat" w:hAnsi="GHEA Grapalat"/>
        </w:rPr>
        <w:t>դիտարկվե</w:t>
      </w:r>
      <w:r>
        <w:rPr>
          <w:rFonts w:ascii="GHEA Grapalat" w:hAnsi="GHEA Grapalat"/>
        </w:rPr>
        <w:t xml:space="preserve">լու են </w:t>
      </w:r>
      <w:r w:rsidR="00F72BF2" w:rsidRPr="00F72BF2">
        <w:rPr>
          <w:rFonts w:ascii="GHEA Grapalat" w:hAnsi="GHEA Grapalat"/>
        </w:rPr>
        <w:t>հարցումների մասնակիցների կողմից տրված գնահատականների հիման վրա հաշվարկված՝ 4 և ավելի բալ (միավոր) միջին գնահատական ստացած ուսուցման թեմաները: 3-4 բալ միջին գնահատական ստացած թեմաները լրացուցիչ քննարկ</w:t>
      </w:r>
      <w:r>
        <w:rPr>
          <w:rFonts w:ascii="GHEA Grapalat" w:hAnsi="GHEA Grapalat"/>
        </w:rPr>
        <w:t>մ</w:t>
      </w:r>
      <w:r w:rsidR="00F72BF2" w:rsidRPr="00F72BF2">
        <w:rPr>
          <w:rFonts w:ascii="GHEA Grapalat" w:hAnsi="GHEA Grapalat"/>
        </w:rPr>
        <w:t xml:space="preserve">ան </w:t>
      </w:r>
      <w:r>
        <w:rPr>
          <w:rFonts w:ascii="GHEA Grapalat" w:hAnsi="GHEA Grapalat"/>
        </w:rPr>
        <w:t xml:space="preserve">պետք է դրվեն </w:t>
      </w:r>
      <w:r w:rsidR="00F72BF2" w:rsidRPr="00F72BF2">
        <w:rPr>
          <w:rFonts w:ascii="GHEA Grapalat" w:hAnsi="GHEA Grapalat"/>
        </w:rPr>
        <w:t xml:space="preserve">Ենթածրագրի փորձագիտական թիմի կողմից, և, ըստ անհրաժեշտության և նպատակահարմարության, դրանցից մի քանիսը ևս  </w:t>
      </w:r>
      <w:r w:rsidR="004A0AC5">
        <w:rPr>
          <w:rFonts w:ascii="GHEA Grapalat" w:hAnsi="GHEA Grapalat"/>
        </w:rPr>
        <w:t>կ</w:t>
      </w:r>
      <w:r w:rsidR="00F72BF2" w:rsidRPr="00F72BF2">
        <w:rPr>
          <w:rFonts w:ascii="GHEA Grapalat" w:hAnsi="GHEA Grapalat"/>
        </w:rPr>
        <w:t>ընդգրկվե</w:t>
      </w:r>
      <w:r w:rsidR="004A0AC5">
        <w:rPr>
          <w:rFonts w:ascii="GHEA Grapalat" w:hAnsi="GHEA Grapalat"/>
        </w:rPr>
        <w:t>ն</w:t>
      </w:r>
      <w:r w:rsidR="00F72BF2" w:rsidRPr="00F72BF2">
        <w:rPr>
          <w:rFonts w:ascii="GHEA Grapalat" w:hAnsi="GHEA Grapalat"/>
        </w:rPr>
        <w:t xml:space="preserve"> </w:t>
      </w:r>
      <w:r w:rsidR="004A0AC5">
        <w:rPr>
          <w:rFonts w:ascii="GHEA Grapalat" w:hAnsi="GHEA Grapalat"/>
        </w:rPr>
        <w:t xml:space="preserve">տվյալ համայնքի </w:t>
      </w:r>
      <w:r w:rsidR="00F72BF2" w:rsidRPr="00F72BF2">
        <w:rPr>
          <w:rFonts w:ascii="GHEA Grapalat" w:hAnsi="GHEA Grapalat"/>
        </w:rPr>
        <w:t>ուսուցման դասընթացների թեմաների ցանկում։</w:t>
      </w:r>
    </w:p>
    <w:p w14:paraId="29B3DF7C" w14:textId="51479A03" w:rsidR="00A571B2" w:rsidRDefault="00E00698" w:rsidP="00BA4814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Նոյեմբերյան</w:t>
      </w:r>
      <w:r w:rsidR="00B33ADA">
        <w:rPr>
          <w:rFonts w:ascii="GHEA Grapalat" w:hAnsi="GHEA Grapalat"/>
        </w:rPr>
        <w:t xml:space="preserve"> համայնքում իրականացված </w:t>
      </w:r>
      <w:r w:rsidR="00A571B2">
        <w:rPr>
          <w:rFonts w:ascii="GHEA Grapalat" w:hAnsi="GHEA Grapalat"/>
        </w:rPr>
        <w:t>ԽՀ-ների և ՖԽՔ-ների ժամանակ ուսուցման յուրաքանչյուր թեմայի ստացած միջին գնահատականին համապատասխան, դուրս է բերվել սույն ենթածրագրի շրջանակներում համայնքի համար մշակվելիք ուսուցման մոդուլների և կազմակերպվելիք ուսուցման դասընթացների օրակարգերում զետեղվելիք թեմաների մոտավոր շրջանակը։ Ըստ այդմ, ուսուցման դասընթացների թեմաները ևս վերջնական ամփոփվել և բաժանվել են 2 խմբի՝</w:t>
      </w:r>
    </w:p>
    <w:p w14:paraId="749173C2" w14:textId="7A6F5447" w:rsidR="00A571B2" w:rsidRDefault="00A571B2" w:rsidP="00A571B2">
      <w:pPr>
        <w:pStyle w:val="ListParagraph"/>
        <w:numPr>
          <w:ilvl w:val="0"/>
          <w:numId w:val="26"/>
        </w:numPr>
        <w:spacing w:after="120" w:line="276" w:lineRule="auto"/>
        <w:ind w:left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Համայնքի ղեկավարի </w:t>
      </w:r>
      <w:r w:rsidR="00EB3537" w:rsidRPr="009D513E">
        <w:rPr>
          <w:rFonts w:ascii="GHEA Grapalat" w:hAnsi="GHEA Grapalat"/>
        </w:rPr>
        <w:t>(</w:t>
      </w:r>
      <w:r w:rsidR="00EB3537">
        <w:rPr>
          <w:rFonts w:ascii="GHEA Grapalat" w:hAnsi="GHEA Grapalat"/>
        </w:rPr>
        <w:t xml:space="preserve">և/կամ նրա </w:t>
      </w:r>
      <w:r>
        <w:rPr>
          <w:rFonts w:ascii="GHEA Grapalat" w:hAnsi="GHEA Grapalat"/>
        </w:rPr>
        <w:t>տեղակալի</w:t>
      </w:r>
      <w:r w:rsidR="00EB3537" w:rsidRPr="009D513E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, աշխատակազմի քարտուղարի, աշխատակազմի մասնագետների և համայնքային բյուջետային և ոչ առևտրային կազմակերպությունների մասնագետների </w:t>
      </w:r>
      <w:r w:rsidRPr="00DD5049">
        <w:rPr>
          <w:rFonts w:ascii="GHEA Grapalat" w:hAnsi="GHEA Grapalat"/>
        </w:rPr>
        <w:t>շրջանում կազմակերպվելիք դասընթացների թեմաների շրջանակ</w:t>
      </w:r>
      <w:r>
        <w:rPr>
          <w:rFonts w:ascii="GHEA Grapalat" w:hAnsi="GHEA Grapalat"/>
        </w:rPr>
        <w:t>,</w:t>
      </w:r>
    </w:p>
    <w:p w14:paraId="0B12BFE8" w14:textId="77777777" w:rsidR="00A571B2" w:rsidRDefault="00A571B2" w:rsidP="00A571B2">
      <w:pPr>
        <w:pStyle w:val="ListParagraph"/>
        <w:numPr>
          <w:ilvl w:val="0"/>
          <w:numId w:val="26"/>
        </w:numPr>
        <w:spacing w:after="120" w:line="276" w:lineRule="auto"/>
        <w:ind w:left="567" w:hanging="357"/>
        <w:contextualSpacing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Համայնքի ավագանու անդամների շրջանում</w:t>
      </w:r>
      <w:r w:rsidRPr="00DD5049">
        <w:rPr>
          <w:rFonts w:ascii="GHEA Grapalat" w:hAnsi="GHEA Grapalat"/>
        </w:rPr>
        <w:t xml:space="preserve"> կազմակերպվելիք դասընթացների թեմաների շրջանակ</w:t>
      </w:r>
      <w:r>
        <w:rPr>
          <w:rFonts w:ascii="GHEA Grapalat" w:hAnsi="GHEA Grapalat"/>
        </w:rPr>
        <w:t xml:space="preserve">։ </w:t>
      </w:r>
    </w:p>
    <w:p w14:paraId="6958E672" w14:textId="30294F99" w:rsidR="00A571B2" w:rsidRDefault="00A571B2" w:rsidP="00A10D2B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  <w:r w:rsidRPr="00A10D2B">
        <w:rPr>
          <w:rFonts w:ascii="GHEA Grapalat" w:hAnsi="GHEA Grapalat"/>
        </w:rPr>
        <w:t xml:space="preserve">Աղյուսակ 7-ում ներկայացվում </w:t>
      </w:r>
      <w:r w:rsidR="00C46BE6">
        <w:rPr>
          <w:rFonts w:ascii="GHEA Grapalat" w:hAnsi="GHEA Grapalat"/>
        </w:rPr>
        <w:t>են</w:t>
      </w:r>
      <w:r w:rsidRPr="00A10D2B">
        <w:rPr>
          <w:rFonts w:ascii="GHEA Grapalat" w:hAnsi="GHEA Grapalat"/>
        </w:rPr>
        <w:t xml:space="preserve"> </w:t>
      </w:r>
      <w:r w:rsidR="00E00698" w:rsidRPr="00A10D2B">
        <w:rPr>
          <w:rFonts w:ascii="GHEA Grapalat" w:hAnsi="GHEA Grapalat"/>
        </w:rPr>
        <w:t>Նոյեմբերյան</w:t>
      </w:r>
      <w:r w:rsidRPr="00A10D2B">
        <w:rPr>
          <w:rFonts w:ascii="GHEA Grapalat" w:hAnsi="GHEA Grapalat"/>
        </w:rPr>
        <w:t xml:space="preserve"> համայնքի ղեկավարի </w:t>
      </w:r>
      <w:r w:rsidR="00EB3537" w:rsidRPr="009D513E">
        <w:rPr>
          <w:rFonts w:ascii="GHEA Grapalat" w:hAnsi="GHEA Grapalat"/>
        </w:rPr>
        <w:t>(</w:t>
      </w:r>
      <w:r w:rsidR="00EB3537">
        <w:rPr>
          <w:rFonts w:ascii="GHEA Grapalat" w:hAnsi="GHEA Grapalat"/>
        </w:rPr>
        <w:t xml:space="preserve">և/կամ նրա </w:t>
      </w:r>
      <w:r w:rsidRPr="00A10D2B">
        <w:rPr>
          <w:rFonts w:ascii="GHEA Grapalat" w:hAnsi="GHEA Grapalat"/>
        </w:rPr>
        <w:t>տեղակալի</w:t>
      </w:r>
      <w:r w:rsidR="00EB3537" w:rsidRPr="009D513E">
        <w:rPr>
          <w:rFonts w:ascii="GHEA Grapalat" w:hAnsi="GHEA Grapalat"/>
        </w:rPr>
        <w:t>)</w:t>
      </w:r>
      <w:r w:rsidRPr="00A10D2B">
        <w:rPr>
          <w:rFonts w:ascii="GHEA Grapalat" w:hAnsi="GHEA Grapalat"/>
        </w:rPr>
        <w:t>, աշխատակազմի քարտուղարի, աշխատակազմի և համայնքային բյուջետային և ոչ առևտրային կազմակերպությունների մասնագետների կողմից տրված ընդհանրացված գնահատականների՝ 4 և ավելի բալ (միավոր) միջին գնահատական ստացած ուսուցման թեմաները, որոնք տեղ են գտնելու ենթածրագրի շրջանակներում մշակվելիք ուսուցման մոդուլների և կազմակերպվելիք ուսուցման դասընթացների օրակարգերում։</w:t>
      </w:r>
      <w:r w:rsidR="003710E4" w:rsidRPr="00A10D2B">
        <w:rPr>
          <w:rFonts w:ascii="GHEA Grapalat" w:hAnsi="GHEA Grapalat"/>
        </w:rPr>
        <w:t xml:space="preserve"> </w:t>
      </w:r>
      <w:r w:rsidR="00092BB9">
        <w:rPr>
          <w:rFonts w:ascii="GHEA Grapalat" w:hAnsi="GHEA Grapalat"/>
        </w:rPr>
        <w:t>Ընդ որում,</w:t>
      </w:r>
      <w:r w:rsidR="00F16003">
        <w:rPr>
          <w:rFonts w:ascii="GHEA Grapalat" w:hAnsi="GHEA Grapalat"/>
        </w:rPr>
        <w:t xml:space="preserve"> </w:t>
      </w:r>
      <w:r w:rsidR="00806F19">
        <w:rPr>
          <w:rFonts w:ascii="GHEA Grapalat" w:hAnsi="GHEA Grapalat"/>
        </w:rPr>
        <w:t xml:space="preserve">առաջարկված ընդհանուր </w:t>
      </w:r>
      <w:r w:rsidR="00F16003">
        <w:rPr>
          <w:rFonts w:ascii="GHEA Grapalat" w:hAnsi="GHEA Grapalat"/>
        </w:rPr>
        <w:t>թեմաներից և ոչ մեկը</w:t>
      </w:r>
      <w:r w:rsidR="00092BB9">
        <w:rPr>
          <w:rFonts w:ascii="GHEA Grapalat" w:hAnsi="GHEA Grapalat"/>
        </w:rPr>
        <w:t>, որպես ընդհանրացված գնահատական,</w:t>
      </w:r>
      <w:r w:rsidR="00F16003">
        <w:rPr>
          <w:rFonts w:ascii="GHEA Grapalat" w:hAnsi="GHEA Grapalat"/>
        </w:rPr>
        <w:t xml:space="preserve"> չի ստացել </w:t>
      </w:r>
      <w:r w:rsidR="009F5DB9" w:rsidRPr="00A10D2B">
        <w:rPr>
          <w:rFonts w:ascii="GHEA Grapalat" w:hAnsi="GHEA Grapalat"/>
        </w:rPr>
        <w:t>1-3</w:t>
      </w:r>
      <w:r w:rsidR="00F16003">
        <w:rPr>
          <w:rFonts w:ascii="GHEA Grapalat" w:hAnsi="GHEA Grapalat"/>
        </w:rPr>
        <w:t xml:space="preserve"> բալ </w:t>
      </w:r>
      <w:r w:rsidR="00F16003" w:rsidRPr="00120ED9">
        <w:rPr>
          <w:rFonts w:ascii="GHEA Grapalat" w:hAnsi="GHEA Grapalat"/>
        </w:rPr>
        <w:t>(</w:t>
      </w:r>
      <w:r w:rsidR="00F16003">
        <w:rPr>
          <w:rFonts w:ascii="GHEA Grapalat" w:hAnsi="GHEA Grapalat"/>
        </w:rPr>
        <w:t>միավոր</w:t>
      </w:r>
      <w:r w:rsidR="00F16003" w:rsidRPr="00120ED9">
        <w:rPr>
          <w:rFonts w:ascii="GHEA Grapalat" w:hAnsi="GHEA Grapalat"/>
        </w:rPr>
        <w:t>)</w:t>
      </w:r>
      <w:r w:rsidR="00F72BF2" w:rsidRPr="00A10D2B">
        <w:rPr>
          <w:rFonts w:ascii="GHEA Grapalat" w:hAnsi="GHEA Grapalat"/>
        </w:rPr>
        <w:t>։</w:t>
      </w:r>
    </w:p>
    <w:p w14:paraId="049CD106" w14:textId="17FF4A6E" w:rsidR="00EA2359" w:rsidRDefault="00EA2359" w:rsidP="00EA2359">
      <w:pPr>
        <w:pStyle w:val="ListParagraph"/>
        <w:spacing w:after="120" w:line="276" w:lineRule="auto"/>
        <w:ind w:left="0" w:firstLine="567"/>
        <w:jc w:val="right"/>
        <w:rPr>
          <w:rFonts w:ascii="GHEA Grapalat" w:hAnsi="GHEA Grapalat"/>
        </w:rPr>
      </w:pP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Աղյուսակ </w:t>
      </w:r>
      <w:r w:rsidR="00D93153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7</w:t>
      </w: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. </w:t>
      </w:r>
      <w:r w:rsidR="00261CF2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Եզրակացություններ </w:t>
      </w:r>
      <w:r w:rsidR="00E00698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Նոյեմբերյան</w:t>
      </w: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 </w:t>
      </w:r>
      <w:bookmarkStart w:id="11" w:name="_Hlk164260480"/>
      <w:r w:rsidRPr="00657E1A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համայնքի աշխատակազմի և համայնքային կազմակերպությունների ոլորտային մասնագետների շրջանում </w:t>
      </w:r>
      <w:bookmarkEnd w:id="11"/>
      <w:r w:rsidRPr="00657E1A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կազմակերպվելիք </w:t>
      </w: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ուսուցման </w:t>
      </w:r>
      <w:r w:rsidRPr="00657E1A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դասընթաց</w:t>
      </w:r>
      <w:r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 xml:space="preserve">ների </w:t>
      </w:r>
      <w:r w:rsidRPr="00657E1A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թեմաների շրջանակ</w:t>
      </w:r>
      <w:r w:rsidR="004B0507">
        <w:rPr>
          <w:rFonts w:ascii="GHEA Grapalat" w:eastAsiaTheme="minorEastAsia" w:hAnsi="GHEA Grapalat"/>
          <w:b/>
          <w:color w:val="0E2841" w:themeColor="text2"/>
          <w:kern w:val="0"/>
          <w14:ligatures w14:val="none"/>
        </w:rPr>
        <w:t>ի վերաբերյալ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4"/>
        <w:gridCol w:w="3249"/>
        <w:gridCol w:w="6237"/>
      </w:tblGrid>
      <w:tr w:rsidR="00EA2359" w:rsidRPr="00D71417" w14:paraId="01E96DD8" w14:textId="77777777" w:rsidTr="00120ED9">
        <w:trPr>
          <w:trHeight w:val="386"/>
        </w:trPr>
        <w:tc>
          <w:tcPr>
            <w:tcW w:w="574" w:type="dxa"/>
            <w:shd w:val="clear" w:color="auto" w:fill="4EA72E" w:themeFill="accent6"/>
            <w:vAlign w:val="center"/>
          </w:tcPr>
          <w:p w14:paraId="0F0B7546" w14:textId="77777777" w:rsidR="00EA2359" w:rsidRPr="00D71417" w:rsidRDefault="00EA2359" w:rsidP="009231C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Հ/հ</w:t>
            </w:r>
          </w:p>
        </w:tc>
        <w:tc>
          <w:tcPr>
            <w:tcW w:w="3249" w:type="dxa"/>
            <w:shd w:val="clear" w:color="auto" w:fill="4EA72E" w:themeFill="accent6"/>
            <w:vAlign w:val="center"/>
          </w:tcPr>
          <w:p w14:paraId="459ECAB5" w14:textId="77777777" w:rsidR="00EA2359" w:rsidRPr="00D71417" w:rsidRDefault="00EA2359" w:rsidP="009231C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D7141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Ոլորտի անվանումը</w:t>
            </w:r>
          </w:p>
        </w:tc>
        <w:tc>
          <w:tcPr>
            <w:tcW w:w="6237" w:type="dxa"/>
            <w:shd w:val="clear" w:color="auto" w:fill="4EA72E" w:themeFill="accent6"/>
            <w:vAlign w:val="center"/>
          </w:tcPr>
          <w:p w14:paraId="77D35825" w14:textId="77777777" w:rsidR="00EA2359" w:rsidRPr="00D71417" w:rsidRDefault="00EA2359" w:rsidP="009231C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71417">
              <w:rPr>
                <w:rFonts w:ascii="GHEA Grapalat" w:hAnsi="GHEA Grapalat"/>
                <w:b/>
                <w:sz w:val="20"/>
              </w:rPr>
              <w:t>Թեմայի անվանումը</w:t>
            </w:r>
          </w:p>
        </w:tc>
      </w:tr>
      <w:tr w:rsidR="00EA2359" w:rsidRPr="00D71417" w14:paraId="5DB0B331" w14:textId="77777777" w:rsidTr="00120ED9">
        <w:tc>
          <w:tcPr>
            <w:tcW w:w="574" w:type="dxa"/>
            <w:vAlign w:val="center"/>
          </w:tcPr>
          <w:p w14:paraId="7327A83F" w14:textId="77777777" w:rsidR="00EA2359" w:rsidRPr="007A02E4" w:rsidRDefault="00EA2359" w:rsidP="009231C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3249" w:type="dxa"/>
            <w:vAlign w:val="center"/>
          </w:tcPr>
          <w:p w14:paraId="536E5C3E" w14:textId="77777777" w:rsidR="00EA2359" w:rsidRPr="007A02E4" w:rsidRDefault="00EA2359" w:rsidP="009231C7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7A02E4">
              <w:rPr>
                <w:rFonts w:ascii="GHEA Grapalat" w:hAnsi="GHEA Grapalat" w:cs="Calibri"/>
                <w:bCs/>
                <w:color w:val="000000"/>
                <w:sz w:val="20"/>
              </w:rPr>
              <w:t>Տեղական ինքնակառավարումը ՀՀ հանրային կառավարման համակարգում</w:t>
            </w:r>
          </w:p>
        </w:tc>
        <w:tc>
          <w:tcPr>
            <w:tcW w:w="6237" w:type="dxa"/>
            <w:vAlign w:val="center"/>
          </w:tcPr>
          <w:p w14:paraId="4BD5A1E5" w14:textId="2211A2D3" w:rsidR="00EA2359" w:rsidRPr="00D71417" w:rsidRDefault="00EA2359" w:rsidP="009231C7">
            <w:pPr>
              <w:rPr>
                <w:rFonts w:ascii="GHEA Grapalat" w:hAnsi="GHEA Grapalat"/>
                <w:sz w:val="20"/>
              </w:rPr>
            </w:pPr>
            <w:r w:rsidRPr="007A02E4">
              <w:rPr>
                <w:rFonts w:ascii="GHEA Grapalat" w:hAnsi="GHEA Grapalat"/>
                <w:sz w:val="20"/>
              </w:rPr>
              <w:t>Տեղական ինքնակառավարման  ինստիտուցիոնալ և իրավական հիմքերը։ ՀՀ պետական կառավարման և տեղական ինքնակառավարման մարմինների փոխհարաբերությունները</w:t>
            </w:r>
            <w:r w:rsidR="00092BB9">
              <w:rPr>
                <w:rFonts w:ascii="GHEA Grapalat" w:hAnsi="GHEA Grapalat"/>
                <w:sz w:val="20"/>
              </w:rPr>
              <w:t>։</w:t>
            </w:r>
          </w:p>
        </w:tc>
      </w:tr>
      <w:tr w:rsidR="00EA2359" w:rsidRPr="00D71417" w14:paraId="51C60F35" w14:textId="77777777" w:rsidTr="00120ED9">
        <w:tc>
          <w:tcPr>
            <w:tcW w:w="574" w:type="dxa"/>
            <w:vAlign w:val="center"/>
          </w:tcPr>
          <w:p w14:paraId="5ED7594F" w14:textId="77777777" w:rsidR="00EA2359" w:rsidRPr="007A02E4" w:rsidRDefault="00EA2359" w:rsidP="009231C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</w:rPr>
              <w:t>2.</w:t>
            </w:r>
          </w:p>
        </w:tc>
        <w:tc>
          <w:tcPr>
            <w:tcW w:w="3249" w:type="dxa"/>
            <w:vAlign w:val="center"/>
          </w:tcPr>
          <w:p w14:paraId="068A04DE" w14:textId="77777777" w:rsidR="00EA2359" w:rsidRPr="00D71417" w:rsidRDefault="00EA2359" w:rsidP="009231C7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7A02E4">
              <w:rPr>
                <w:rFonts w:ascii="GHEA Grapalat" w:hAnsi="GHEA Grapalat" w:cs="Calibri"/>
                <w:bCs/>
                <w:color w:val="000000"/>
                <w:sz w:val="20"/>
              </w:rPr>
              <w:t>Համայնքի ղեկավարի և աշխատակազմի գործունեության կազմակերպում</w:t>
            </w:r>
          </w:p>
        </w:tc>
        <w:tc>
          <w:tcPr>
            <w:tcW w:w="6237" w:type="dxa"/>
            <w:shd w:val="clear" w:color="auto" w:fill="DAE9F7" w:themeFill="text2" w:themeFillTint="1A"/>
            <w:vAlign w:val="center"/>
          </w:tcPr>
          <w:p w14:paraId="77E971F7" w14:textId="4ADC2DEF" w:rsidR="00EA2359" w:rsidRPr="00D71417" w:rsidRDefault="00E00698" w:rsidP="009231C7">
            <w:pPr>
              <w:rPr>
                <w:rFonts w:ascii="GHEA Grapalat" w:hAnsi="GHEA Grapalat"/>
                <w:sz w:val="20"/>
              </w:rPr>
            </w:pPr>
            <w:r w:rsidRPr="00E00698">
              <w:rPr>
                <w:rFonts w:ascii="GHEA Grapalat" w:hAnsi="GHEA Grapalat"/>
                <w:b/>
                <w:bCs/>
                <w:sz w:val="20"/>
              </w:rPr>
              <w:t>Հատուկ թեմա</w:t>
            </w:r>
            <w:r w:rsidR="00C1514B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r w:rsidRPr="00E00698">
              <w:rPr>
                <w:rFonts w:ascii="GHEA Grapalat" w:hAnsi="GHEA Grapalat"/>
                <w:b/>
                <w:bCs/>
                <w:sz w:val="20"/>
              </w:rPr>
              <w:t>Քաղաքաշինության և գյուղատնտեսության բնագավառում համայնքի ղեկավարի և աշխատակազմի լիազորությունների և գործառույթների իրականացումը</w:t>
            </w:r>
          </w:p>
        </w:tc>
      </w:tr>
      <w:tr w:rsidR="00EA2359" w:rsidRPr="00D71417" w14:paraId="0BE9D747" w14:textId="77777777" w:rsidTr="00120ED9">
        <w:trPr>
          <w:trHeight w:val="588"/>
        </w:trPr>
        <w:tc>
          <w:tcPr>
            <w:tcW w:w="574" w:type="dxa"/>
            <w:vMerge w:val="restart"/>
            <w:vAlign w:val="center"/>
          </w:tcPr>
          <w:p w14:paraId="366B236B" w14:textId="76951F5D" w:rsidR="00EA2359" w:rsidRPr="007A02E4" w:rsidRDefault="0098418C" w:rsidP="009231C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lang w:val="en-US"/>
              </w:rPr>
              <w:t>3</w:t>
            </w:r>
            <w:r w:rsidR="00EA2359">
              <w:rPr>
                <w:rFonts w:ascii="GHEA Grapalat" w:hAnsi="GHEA Grapalat" w:cs="Calibri"/>
                <w:bCs/>
                <w:color w:val="000000"/>
                <w:sz w:val="20"/>
              </w:rPr>
              <w:t>.</w:t>
            </w:r>
          </w:p>
        </w:tc>
        <w:tc>
          <w:tcPr>
            <w:tcW w:w="3249" w:type="dxa"/>
            <w:vMerge w:val="restart"/>
            <w:vAlign w:val="center"/>
          </w:tcPr>
          <w:p w14:paraId="473A9C1C" w14:textId="77777777" w:rsidR="00EA2359" w:rsidRPr="007A02E4" w:rsidRDefault="00EA2359" w:rsidP="009231C7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7A02E4">
              <w:rPr>
                <w:rFonts w:ascii="GHEA Grapalat" w:hAnsi="GHEA Grapalat" w:cs="Calibri"/>
                <w:bCs/>
                <w:color w:val="000000"/>
                <w:sz w:val="20"/>
              </w:rPr>
              <w:t>Համայնքի զարգացման ծրագրեր</w:t>
            </w:r>
          </w:p>
        </w:tc>
        <w:tc>
          <w:tcPr>
            <w:tcW w:w="6237" w:type="dxa"/>
            <w:vAlign w:val="center"/>
          </w:tcPr>
          <w:p w14:paraId="2E83A8A7" w14:textId="77777777" w:rsidR="00EA2359" w:rsidRPr="00D71417" w:rsidRDefault="00EA2359" w:rsidP="009231C7">
            <w:pPr>
              <w:rPr>
                <w:rFonts w:ascii="GHEA Grapalat" w:hAnsi="GHEA Grapalat"/>
                <w:sz w:val="20"/>
              </w:rPr>
            </w:pPr>
            <w:r w:rsidRPr="007A02E4">
              <w:rPr>
                <w:rFonts w:ascii="GHEA Grapalat" w:hAnsi="GHEA Grapalat"/>
                <w:sz w:val="20"/>
              </w:rPr>
              <w:t>1. Ռազմավարական պլանավորում, ՀԶՀԾ, ՏԱՊ, դրանց մոնիթորինգ և գնահատում</w:t>
            </w:r>
          </w:p>
        </w:tc>
      </w:tr>
      <w:tr w:rsidR="00EA2359" w:rsidRPr="00D71417" w14:paraId="0395EFF7" w14:textId="77777777" w:rsidTr="00120ED9">
        <w:trPr>
          <w:trHeight w:val="238"/>
        </w:trPr>
        <w:tc>
          <w:tcPr>
            <w:tcW w:w="574" w:type="dxa"/>
            <w:vMerge/>
            <w:vAlign w:val="center"/>
          </w:tcPr>
          <w:p w14:paraId="24F472A5" w14:textId="77777777" w:rsidR="00EA2359" w:rsidRDefault="00EA2359" w:rsidP="009231C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3249" w:type="dxa"/>
            <w:vMerge/>
            <w:vAlign w:val="center"/>
          </w:tcPr>
          <w:p w14:paraId="50DEF217" w14:textId="77777777" w:rsidR="00EA2359" w:rsidRPr="007A02E4" w:rsidRDefault="00EA2359" w:rsidP="009231C7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6237" w:type="dxa"/>
            <w:vAlign w:val="center"/>
          </w:tcPr>
          <w:p w14:paraId="13FA4782" w14:textId="77777777" w:rsidR="00EA2359" w:rsidRPr="007A02E4" w:rsidRDefault="00EA2359" w:rsidP="009231C7">
            <w:pPr>
              <w:rPr>
                <w:rFonts w:ascii="GHEA Grapalat" w:hAnsi="GHEA Grapalat"/>
                <w:sz w:val="20"/>
              </w:rPr>
            </w:pPr>
            <w:r w:rsidRPr="007A02E4">
              <w:rPr>
                <w:rFonts w:ascii="GHEA Grapalat" w:hAnsi="GHEA Grapalat"/>
                <w:sz w:val="20"/>
              </w:rPr>
              <w:t>2. Համայնքի տնտեսական զարգացում</w:t>
            </w:r>
          </w:p>
        </w:tc>
      </w:tr>
      <w:tr w:rsidR="00EA2359" w:rsidRPr="00D71417" w14:paraId="780F38AE" w14:textId="77777777" w:rsidTr="00120ED9">
        <w:trPr>
          <w:trHeight w:val="576"/>
        </w:trPr>
        <w:tc>
          <w:tcPr>
            <w:tcW w:w="574" w:type="dxa"/>
            <w:vMerge w:val="restart"/>
            <w:vAlign w:val="center"/>
          </w:tcPr>
          <w:p w14:paraId="2A2390E0" w14:textId="4523800A" w:rsidR="00EA2359" w:rsidRPr="007A02E4" w:rsidRDefault="0098418C" w:rsidP="009231C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lang w:val="en-US"/>
              </w:rPr>
              <w:t>4</w:t>
            </w:r>
            <w:r w:rsidR="00EA2359">
              <w:rPr>
                <w:rFonts w:ascii="GHEA Grapalat" w:hAnsi="GHEA Grapalat" w:cs="Calibri"/>
                <w:bCs/>
                <w:color w:val="000000"/>
                <w:sz w:val="20"/>
              </w:rPr>
              <w:t>.</w:t>
            </w:r>
          </w:p>
        </w:tc>
        <w:tc>
          <w:tcPr>
            <w:tcW w:w="3249" w:type="dxa"/>
            <w:vMerge w:val="restart"/>
            <w:vAlign w:val="center"/>
          </w:tcPr>
          <w:p w14:paraId="3179B96B" w14:textId="77777777" w:rsidR="00EA2359" w:rsidRPr="007A02E4" w:rsidRDefault="00EA2359" w:rsidP="009231C7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7A02E4">
              <w:rPr>
                <w:rFonts w:ascii="GHEA Grapalat" w:hAnsi="GHEA Grapalat" w:cs="Calibri"/>
                <w:bCs/>
                <w:color w:val="000000"/>
                <w:sz w:val="20"/>
              </w:rPr>
              <w:t>Համայնքի բյուջետավարում և ֆինանսական կառավարում</w:t>
            </w:r>
          </w:p>
        </w:tc>
        <w:tc>
          <w:tcPr>
            <w:tcW w:w="6237" w:type="dxa"/>
            <w:vAlign w:val="center"/>
          </w:tcPr>
          <w:p w14:paraId="25CB01C2" w14:textId="77777777" w:rsidR="00EA2359" w:rsidRPr="00D71417" w:rsidRDefault="00EA2359" w:rsidP="009231C7">
            <w:pPr>
              <w:rPr>
                <w:rFonts w:ascii="GHEA Grapalat" w:hAnsi="GHEA Grapalat"/>
                <w:sz w:val="20"/>
              </w:rPr>
            </w:pPr>
            <w:r w:rsidRPr="007A02E4">
              <w:rPr>
                <w:rFonts w:ascii="GHEA Grapalat" w:hAnsi="GHEA Grapalat"/>
                <w:sz w:val="20"/>
              </w:rPr>
              <w:t>1. Համայնքի բյուջեն, միջնաժամկետ ծախսերի ծրագիրը, ծրագրային բյուջետավորումը</w:t>
            </w:r>
          </w:p>
        </w:tc>
      </w:tr>
      <w:tr w:rsidR="00EA2359" w:rsidRPr="00D71417" w14:paraId="7676DCC7" w14:textId="77777777" w:rsidTr="00120ED9">
        <w:trPr>
          <w:trHeight w:val="238"/>
        </w:trPr>
        <w:tc>
          <w:tcPr>
            <w:tcW w:w="574" w:type="dxa"/>
            <w:vMerge/>
            <w:vAlign w:val="center"/>
          </w:tcPr>
          <w:p w14:paraId="7AFE56CE" w14:textId="77777777" w:rsidR="00EA2359" w:rsidRDefault="00EA2359" w:rsidP="009231C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3249" w:type="dxa"/>
            <w:vMerge/>
            <w:vAlign w:val="center"/>
          </w:tcPr>
          <w:p w14:paraId="0A5516BF" w14:textId="77777777" w:rsidR="00EA2359" w:rsidRPr="007A02E4" w:rsidRDefault="00EA2359" w:rsidP="009231C7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6237" w:type="dxa"/>
            <w:vAlign w:val="center"/>
          </w:tcPr>
          <w:p w14:paraId="7D56653D" w14:textId="77777777" w:rsidR="00EA2359" w:rsidRPr="007A02E4" w:rsidRDefault="00EA2359" w:rsidP="009231C7">
            <w:pPr>
              <w:rPr>
                <w:rFonts w:ascii="GHEA Grapalat" w:hAnsi="GHEA Grapalat"/>
                <w:sz w:val="20"/>
              </w:rPr>
            </w:pPr>
            <w:r w:rsidRPr="007A02E4">
              <w:rPr>
                <w:rFonts w:ascii="GHEA Grapalat" w:hAnsi="GHEA Grapalat"/>
                <w:sz w:val="20"/>
              </w:rPr>
              <w:t>2. Համայնքի գույքի կառավարումը</w:t>
            </w:r>
          </w:p>
        </w:tc>
      </w:tr>
      <w:tr w:rsidR="00EA2359" w:rsidRPr="00D71417" w14:paraId="3E633E73" w14:textId="77777777" w:rsidTr="00120ED9">
        <w:trPr>
          <w:trHeight w:val="759"/>
        </w:trPr>
        <w:tc>
          <w:tcPr>
            <w:tcW w:w="574" w:type="dxa"/>
            <w:vMerge/>
            <w:vAlign w:val="center"/>
          </w:tcPr>
          <w:p w14:paraId="4900B5CE" w14:textId="77777777" w:rsidR="00EA2359" w:rsidRDefault="00EA2359" w:rsidP="009231C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3249" w:type="dxa"/>
            <w:vMerge/>
            <w:vAlign w:val="center"/>
          </w:tcPr>
          <w:p w14:paraId="3B4B6EE3" w14:textId="77777777" w:rsidR="00EA2359" w:rsidRPr="007A02E4" w:rsidRDefault="00EA2359" w:rsidP="009231C7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6237" w:type="dxa"/>
            <w:vAlign w:val="center"/>
          </w:tcPr>
          <w:p w14:paraId="57E9C624" w14:textId="77777777" w:rsidR="00EA2359" w:rsidRPr="007A02E4" w:rsidRDefault="00EA2359" w:rsidP="009231C7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Pr="007A02E4">
              <w:rPr>
                <w:rFonts w:ascii="GHEA Grapalat" w:hAnsi="GHEA Grapalat"/>
                <w:sz w:val="20"/>
              </w:rPr>
              <w:t>. Համայնքային  գույքի համատեղ օգտագործումը (համայնք - մասնավոր հատված գործընկերության առանձնահատկությունները, ձևերն ու եղանակներն այդ գործընթացում)</w:t>
            </w:r>
          </w:p>
        </w:tc>
      </w:tr>
      <w:tr w:rsidR="00E00698" w:rsidRPr="00D71417" w14:paraId="20437249" w14:textId="77777777" w:rsidTr="00120ED9">
        <w:tc>
          <w:tcPr>
            <w:tcW w:w="574" w:type="dxa"/>
            <w:vMerge w:val="restart"/>
            <w:vAlign w:val="center"/>
          </w:tcPr>
          <w:p w14:paraId="005FA6C9" w14:textId="0F666312" w:rsidR="00E00698" w:rsidRPr="007A02E4" w:rsidRDefault="0098418C" w:rsidP="009231C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lang w:val="en-US"/>
              </w:rPr>
              <w:t>5</w:t>
            </w:r>
            <w:r w:rsidR="00E00698">
              <w:rPr>
                <w:rFonts w:ascii="GHEA Grapalat" w:hAnsi="GHEA Grapalat" w:cs="Calibri"/>
                <w:bCs/>
                <w:color w:val="000000"/>
                <w:sz w:val="20"/>
              </w:rPr>
              <w:t>.</w:t>
            </w:r>
          </w:p>
        </w:tc>
        <w:tc>
          <w:tcPr>
            <w:tcW w:w="3249" w:type="dxa"/>
            <w:vMerge w:val="restart"/>
            <w:vAlign w:val="center"/>
          </w:tcPr>
          <w:p w14:paraId="708E1ACC" w14:textId="77777777" w:rsidR="00E00698" w:rsidRPr="007A02E4" w:rsidRDefault="00E00698" w:rsidP="009231C7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7A02E4">
              <w:rPr>
                <w:rFonts w:ascii="GHEA Grapalat" w:hAnsi="GHEA Grapalat" w:cs="Calibri"/>
                <w:bCs/>
                <w:color w:val="000000"/>
                <w:sz w:val="20"/>
              </w:rPr>
              <w:t>Համայնքային (հանրային բնույթի) ծառայությունների մատուցում</w:t>
            </w:r>
          </w:p>
        </w:tc>
        <w:tc>
          <w:tcPr>
            <w:tcW w:w="6237" w:type="dxa"/>
            <w:vAlign w:val="center"/>
          </w:tcPr>
          <w:p w14:paraId="16A703A4" w14:textId="77777777" w:rsidR="00E00698" w:rsidRPr="00D71417" w:rsidRDefault="00E00698" w:rsidP="009231C7">
            <w:pPr>
              <w:rPr>
                <w:rFonts w:ascii="GHEA Grapalat" w:hAnsi="GHEA Grapalat"/>
                <w:sz w:val="20"/>
              </w:rPr>
            </w:pPr>
            <w:r w:rsidRPr="007A02E4">
              <w:rPr>
                <w:rFonts w:ascii="GHEA Grapalat" w:hAnsi="GHEA Grapalat"/>
                <w:sz w:val="20"/>
              </w:rPr>
              <w:t>Համայնքային ծառայությունների տեսակները, համայնքային կազմակերպությունների գործունեության կազմակերպումը և ֆինանսավորումը</w:t>
            </w:r>
          </w:p>
        </w:tc>
      </w:tr>
      <w:tr w:rsidR="00E00698" w:rsidRPr="00D71417" w14:paraId="24A5862B" w14:textId="77777777" w:rsidTr="00120ED9">
        <w:tc>
          <w:tcPr>
            <w:tcW w:w="574" w:type="dxa"/>
            <w:vMerge/>
            <w:vAlign w:val="center"/>
          </w:tcPr>
          <w:p w14:paraId="6E7891C1" w14:textId="77777777" w:rsidR="00E00698" w:rsidRDefault="00E00698" w:rsidP="009231C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3249" w:type="dxa"/>
            <w:vMerge/>
            <w:vAlign w:val="center"/>
          </w:tcPr>
          <w:p w14:paraId="227C87B6" w14:textId="77777777" w:rsidR="00E00698" w:rsidRPr="007A02E4" w:rsidRDefault="00E00698" w:rsidP="009231C7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6237" w:type="dxa"/>
            <w:shd w:val="clear" w:color="auto" w:fill="DAE9F7" w:themeFill="text2" w:themeFillTint="1A"/>
            <w:vAlign w:val="center"/>
          </w:tcPr>
          <w:p w14:paraId="1E6F087E" w14:textId="4A8251DE" w:rsidR="00E00698" w:rsidRPr="00C1514B" w:rsidRDefault="00C1514B" w:rsidP="009231C7">
            <w:pPr>
              <w:rPr>
                <w:rFonts w:ascii="GHEA Grapalat" w:hAnsi="GHEA Grapalat"/>
                <w:b/>
                <w:bCs/>
                <w:sz w:val="20"/>
              </w:rPr>
            </w:pPr>
            <w:r w:rsidRPr="00C1514B">
              <w:rPr>
                <w:rFonts w:ascii="GHEA Grapalat" w:hAnsi="GHEA Grapalat"/>
                <w:b/>
                <w:bCs/>
                <w:sz w:val="20"/>
              </w:rPr>
              <w:t>Հատուկ թեմա. Գնման ընթացակարգեր</w:t>
            </w:r>
          </w:p>
        </w:tc>
      </w:tr>
      <w:tr w:rsidR="00EA2359" w:rsidRPr="00D71417" w14:paraId="288EDFC2" w14:textId="77777777" w:rsidTr="00120ED9">
        <w:trPr>
          <w:trHeight w:val="526"/>
        </w:trPr>
        <w:tc>
          <w:tcPr>
            <w:tcW w:w="574" w:type="dxa"/>
            <w:vMerge w:val="restart"/>
            <w:vAlign w:val="center"/>
          </w:tcPr>
          <w:p w14:paraId="56842DD7" w14:textId="46665B8E" w:rsidR="00EA2359" w:rsidRPr="007A02E4" w:rsidRDefault="0098418C" w:rsidP="009231C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lang w:val="en-US"/>
              </w:rPr>
              <w:t>6</w:t>
            </w:r>
            <w:r w:rsidR="00EA2359">
              <w:rPr>
                <w:rFonts w:ascii="GHEA Grapalat" w:hAnsi="GHEA Grapalat" w:cs="Calibri"/>
                <w:bCs/>
                <w:color w:val="000000"/>
                <w:sz w:val="20"/>
              </w:rPr>
              <w:t>.</w:t>
            </w:r>
          </w:p>
        </w:tc>
        <w:tc>
          <w:tcPr>
            <w:tcW w:w="3249" w:type="dxa"/>
            <w:vMerge w:val="restart"/>
            <w:vAlign w:val="center"/>
          </w:tcPr>
          <w:p w14:paraId="27DF6A59" w14:textId="77777777" w:rsidR="00EA2359" w:rsidRPr="007A02E4" w:rsidRDefault="00EA2359" w:rsidP="009231C7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7A02E4">
              <w:rPr>
                <w:rFonts w:ascii="GHEA Grapalat" w:hAnsi="GHEA Grapalat" w:cs="Calibri"/>
                <w:bCs/>
                <w:color w:val="000000"/>
                <w:sz w:val="20"/>
              </w:rPr>
              <w:t>Վարչատարածքային բարեփոխումներ և ապակենտրոնացում</w:t>
            </w:r>
          </w:p>
        </w:tc>
        <w:tc>
          <w:tcPr>
            <w:tcW w:w="6237" w:type="dxa"/>
            <w:vAlign w:val="center"/>
          </w:tcPr>
          <w:p w14:paraId="40FF989F" w14:textId="77777777" w:rsidR="00EA2359" w:rsidRPr="00D71417" w:rsidRDefault="00EA2359" w:rsidP="009231C7">
            <w:pPr>
              <w:rPr>
                <w:rFonts w:ascii="GHEA Grapalat" w:hAnsi="GHEA Grapalat"/>
                <w:sz w:val="20"/>
              </w:rPr>
            </w:pPr>
            <w:r w:rsidRPr="007A02E4">
              <w:rPr>
                <w:rFonts w:ascii="GHEA Grapalat" w:hAnsi="GHEA Grapalat"/>
                <w:sz w:val="20"/>
              </w:rPr>
              <w:t>1. Համայնքների միավորում/բաժանում. իրավական հիմքերը, սկզբունքները, առանձնահատկությունները։ Միջհամայնքային միավորումներ։</w:t>
            </w:r>
          </w:p>
        </w:tc>
      </w:tr>
      <w:tr w:rsidR="00EA2359" w:rsidRPr="00D71417" w14:paraId="269D18A5" w14:textId="77777777" w:rsidTr="00120ED9">
        <w:trPr>
          <w:trHeight w:val="288"/>
        </w:trPr>
        <w:tc>
          <w:tcPr>
            <w:tcW w:w="574" w:type="dxa"/>
            <w:vMerge/>
            <w:vAlign w:val="center"/>
          </w:tcPr>
          <w:p w14:paraId="0C2AE0B5" w14:textId="77777777" w:rsidR="00EA2359" w:rsidRDefault="00EA2359" w:rsidP="009231C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3249" w:type="dxa"/>
            <w:vMerge/>
            <w:vAlign w:val="center"/>
          </w:tcPr>
          <w:p w14:paraId="63FB4150" w14:textId="77777777" w:rsidR="00EA2359" w:rsidRPr="007A02E4" w:rsidRDefault="00EA2359" w:rsidP="009231C7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6237" w:type="dxa"/>
            <w:vAlign w:val="center"/>
          </w:tcPr>
          <w:p w14:paraId="390597CB" w14:textId="77777777" w:rsidR="00EA2359" w:rsidRPr="007A02E4" w:rsidRDefault="00EA2359" w:rsidP="009231C7">
            <w:pPr>
              <w:rPr>
                <w:rFonts w:ascii="GHEA Grapalat" w:hAnsi="GHEA Grapalat"/>
                <w:sz w:val="20"/>
              </w:rPr>
            </w:pPr>
            <w:r w:rsidRPr="007A02E4">
              <w:rPr>
                <w:rFonts w:ascii="GHEA Grapalat" w:hAnsi="GHEA Grapalat"/>
                <w:sz w:val="20"/>
              </w:rPr>
              <w:t>2. Լիազորությունների և ֆինանսական ապակենտրոնացում. իրավական հիմքերը, նպատակները, ընթացիկ իրավիճակը և հեռանկարները</w:t>
            </w:r>
          </w:p>
        </w:tc>
      </w:tr>
      <w:tr w:rsidR="00C1514B" w:rsidRPr="00D71417" w14:paraId="0DE1F5EB" w14:textId="77777777" w:rsidTr="00120ED9">
        <w:trPr>
          <w:trHeight w:val="647"/>
        </w:trPr>
        <w:tc>
          <w:tcPr>
            <w:tcW w:w="574" w:type="dxa"/>
            <w:vAlign w:val="center"/>
          </w:tcPr>
          <w:p w14:paraId="73C739DF" w14:textId="4188B334" w:rsidR="00C1514B" w:rsidRPr="007A02E4" w:rsidRDefault="0098418C" w:rsidP="009231C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lang w:val="en-US"/>
              </w:rPr>
              <w:t>7</w:t>
            </w:r>
            <w:r w:rsidR="00C1514B">
              <w:rPr>
                <w:rFonts w:ascii="GHEA Grapalat" w:hAnsi="GHEA Grapalat" w:cs="Calibri"/>
                <w:bCs/>
                <w:color w:val="000000"/>
                <w:sz w:val="20"/>
              </w:rPr>
              <w:t>.</w:t>
            </w:r>
          </w:p>
        </w:tc>
        <w:tc>
          <w:tcPr>
            <w:tcW w:w="3249" w:type="dxa"/>
            <w:vAlign w:val="center"/>
          </w:tcPr>
          <w:p w14:paraId="3D04083D" w14:textId="77777777" w:rsidR="00C1514B" w:rsidRPr="007A02E4" w:rsidRDefault="00C1514B" w:rsidP="009231C7">
            <w:pPr>
              <w:rPr>
                <w:rFonts w:ascii="GHEA Grapalat" w:hAnsi="GHEA Grapalat" w:cs="Calibri"/>
                <w:bCs/>
                <w:color w:val="000000"/>
                <w:sz w:val="20"/>
              </w:rPr>
            </w:pPr>
            <w:r w:rsidRPr="007A02E4">
              <w:rPr>
                <w:rFonts w:ascii="GHEA Grapalat" w:hAnsi="GHEA Grapalat" w:cs="Calibri"/>
                <w:bCs/>
                <w:color w:val="000000"/>
                <w:sz w:val="20"/>
              </w:rPr>
              <w:t>Հանրային տեղեկատվություն և հաղորդակցություն</w:t>
            </w:r>
          </w:p>
        </w:tc>
        <w:tc>
          <w:tcPr>
            <w:tcW w:w="6237" w:type="dxa"/>
            <w:vAlign w:val="center"/>
          </w:tcPr>
          <w:p w14:paraId="5EBCD91C" w14:textId="77777777" w:rsidR="00C1514B" w:rsidRPr="00D71417" w:rsidRDefault="00C1514B" w:rsidP="009231C7">
            <w:pPr>
              <w:rPr>
                <w:rFonts w:ascii="GHEA Grapalat" w:hAnsi="GHEA Grapalat"/>
                <w:sz w:val="20"/>
              </w:rPr>
            </w:pPr>
            <w:r w:rsidRPr="007A02E4">
              <w:rPr>
                <w:rFonts w:ascii="GHEA Grapalat" w:hAnsi="GHEA Grapalat"/>
                <w:sz w:val="20"/>
              </w:rPr>
              <w:t>1. Հանրային տեղեկատվության տարածման և հաղորդակցության ձևերը և գործիքները</w:t>
            </w:r>
          </w:p>
        </w:tc>
      </w:tr>
    </w:tbl>
    <w:p w14:paraId="333463AE" w14:textId="19A041B6" w:rsidR="00EA2359" w:rsidRDefault="00EA2359" w:rsidP="00EA2359">
      <w:pPr>
        <w:pStyle w:val="ListParagraph"/>
        <w:spacing w:after="120" w:line="276" w:lineRule="auto"/>
        <w:ind w:left="0" w:firstLine="567"/>
        <w:jc w:val="both"/>
        <w:rPr>
          <w:rFonts w:ascii="GHEA Grapalat" w:hAnsi="GHEA Grapalat"/>
        </w:rPr>
      </w:pPr>
    </w:p>
    <w:p w14:paraId="6FA8699F" w14:textId="3AEDB14E" w:rsidR="00A815D2" w:rsidRPr="00120ED9" w:rsidRDefault="00C46BE6" w:rsidP="00120ED9">
      <w:pPr>
        <w:ind w:firstLine="284"/>
        <w:jc w:val="both"/>
        <w:rPr>
          <w:rFonts w:ascii="GHEA Grapalat" w:eastAsia="Times New Roman" w:hAnsi="GHEA Grapalat" w:cs="Calibri"/>
          <w:color w:val="000000"/>
          <w:kern w:val="0"/>
          <w14:ligatures w14:val="none"/>
        </w:rPr>
      </w:pPr>
      <w:r w:rsidRPr="00120ED9">
        <w:rPr>
          <w:rFonts w:ascii="GHEA Grapalat" w:hAnsi="GHEA Grapalat"/>
        </w:rPr>
        <w:t xml:space="preserve">Աղյուսակ </w:t>
      </w:r>
      <w:r>
        <w:rPr>
          <w:rFonts w:ascii="GHEA Grapalat" w:hAnsi="GHEA Grapalat"/>
        </w:rPr>
        <w:t>8</w:t>
      </w:r>
      <w:r w:rsidRPr="00120ED9">
        <w:rPr>
          <w:rFonts w:ascii="GHEA Grapalat" w:hAnsi="GHEA Grapalat"/>
        </w:rPr>
        <w:t xml:space="preserve">-ում ներկայացվում </w:t>
      </w:r>
      <w:r w:rsidR="00BB472F">
        <w:rPr>
          <w:rFonts w:ascii="GHEA Grapalat" w:hAnsi="GHEA Grapalat"/>
        </w:rPr>
        <w:t>են</w:t>
      </w:r>
      <w:r w:rsidRPr="00120ED9">
        <w:rPr>
          <w:rFonts w:ascii="GHEA Grapalat" w:hAnsi="GHEA Grapalat"/>
        </w:rPr>
        <w:t xml:space="preserve"> Նոյեմբերյան համայնքի ղեկավարի </w:t>
      </w:r>
      <w:r w:rsidR="00EB3537" w:rsidRPr="009D513E">
        <w:rPr>
          <w:rFonts w:ascii="GHEA Grapalat" w:hAnsi="GHEA Grapalat"/>
        </w:rPr>
        <w:t>(</w:t>
      </w:r>
      <w:r w:rsidR="00EB3537">
        <w:rPr>
          <w:rFonts w:ascii="GHEA Grapalat" w:hAnsi="GHEA Grapalat"/>
        </w:rPr>
        <w:t xml:space="preserve">և/կամ նրա </w:t>
      </w:r>
      <w:r w:rsidRPr="00120ED9">
        <w:rPr>
          <w:rFonts w:ascii="GHEA Grapalat" w:hAnsi="GHEA Grapalat"/>
        </w:rPr>
        <w:t>տեղակալի</w:t>
      </w:r>
      <w:r w:rsidR="00EB3537" w:rsidRPr="009D513E">
        <w:rPr>
          <w:rFonts w:ascii="GHEA Grapalat" w:hAnsi="GHEA Grapalat"/>
        </w:rPr>
        <w:t>)</w:t>
      </w:r>
      <w:r w:rsidRPr="00120ED9">
        <w:rPr>
          <w:rFonts w:ascii="GHEA Grapalat" w:hAnsi="GHEA Grapalat"/>
        </w:rPr>
        <w:t xml:space="preserve">, աշխատակազմի քարտուղարի, աշխատակազմի և համայնքային բյուջետային և ոչ առևտրային կազմակերպությունների մասնագետների կողմից տրված ընդհանրացված գնահատականների՝ </w:t>
      </w:r>
      <w:r>
        <w:rPr>
          <w:rFonts w:ascii="GHEA Grapalat" w:hAnsi="GHEA Grapalat"/>
        </w:rPr>
        <w:t>3-</w:t>
      </w:r>
      <w:r w:rsidRPr="00120ED9">
        <w:rPr>
          <w:rFonts w:ascii="GHEA Grapalat" w:hAnsi="GHEA Grapalat"/>
        </w:rPr>
        <w:t>4 բալ (միավոր) միջին գնահատական ստացած ուսուցման թեմաները, որոնք</w:t>
      </w:r>
      <w:r>
        <w:rPr>
          <w:rFonts w:ascii="GHEA Grapalat" w:hAnsi="GHEA Grapalat"/>
        </w:rPr>
        <w:t xml:space="preserve"> </w:t>
      </w:r>
      <w:r w:rsidR="00120ED9">
        <w:rPr>
          <w:rFonts w:ascii="GHEA Grapalat" w:hAnsi="GHEA Grapalat"/>
        </w:rPr>
        <w:t>լ</w:t>
      </w:r>
      <w:r w:rsidR="00120ED9" w:rsidRPr="003B0118">
        <w:rPr>
          <w:rFonts w:ascii="GHEA Grapalat" w:hAnsi="GHEA Grapalat"/>
        </w:rPr>
        <w:t>րացուցիչ քննարկ</w:t>
      </w:r>
      <w:r w:rsidR="00120ED9">
        <w:rPr>
          <w:rFonts w:ascii="GHEA Grapalat" w:hAnsi="GHEA Grapalat"/>
        </w:rPr>
        <w:t>մ</w:t>
      </w:r>
      <w:r w:rsidR="00120ED9" w:rsidRPr="003B0118">
        <w:rPr>
          <w:rFonts w:ascii="GHEA Grapalat" w:hAnsi="GHEA Grapalat"/>
        </w:rPr>
        <w:t xml:space="preserve">ան </w:t>
      </w:r>
      <w:r w:rsidR="00120ED9">
        <w:rPr>
          <w:rFonts w:ascii="GHEA Grapalat" w:hAnsi="GHEA Grapalat"/>
        </w:rPr>
        <w:t>կդրվեն</w:t>
      </w:r>
      <w:r w:rsidR="00120ED9" w:rsidRPr="003B0118">
        <w:rPr>
          <w:rFonts w:ascii="GHEA Grapalat" w:hAnsi="GHEA Grapalat"/>
        </w:rPr>
        <w:t xml:space="preserve"> </w:t>
      </w:r>
      <w:r w:rsidR="00120ED9">
        <w:rPr>
          <w:rFonts w:ascii="GHEA Grapalat" w:hAnsi="GHEA Grapalat"/>
        </w:rPr>
        <w:t>ե</w:t>
      </w:r>
      <w:r w:rsidR="00120ED9" w:rsidRPr="003B0118">
        <w:rPr>
          <w:rFonts w:ascii="GHEA Grapalat" w:hAnsi="GHEA Grapalat"/>
        </w:rPr>
        <w:t xml:space="preserve">նթածրագրի փորձագիտական թիմի կողմից, և, ըստ անհրաժեշտության և նպատակահարմարության, </w:t>
      </w:r>
      <w:r w:rsidR="00120ED9">
        <w:rPr>
          <w:rFonts w:ascii="GHEA Grapalat" w:hAnsi="GHEA Grapalat"/>
        </w:rPr>
        <w:t xml:space="preserve">կորոշվի դրանց՝ կազմակերպվելիք </w:t>
      </w:r>
      <w:r w:rsidR="00120ED9" w:rsidRPr="003B0118">
        <w:rPr>
          <w:rFonts w:ascii="GHEA Grapalat" w:hAnsi="GHEA Grapalat"/>
        </w:rPr>
        <w:t xml:space="preserve">ուսուցման դասընթացների </w:t>
      </w:r>
      <w:r w:rsidR="00120ED9">
        <w:rPr>
          <w:rFonts w:ascii="GHEA Grapalat" w:hAnsi="GHEA Grapalat"/>
        </w:rPr>
        <w:t>օրակարգեր</w:t>
      </w:r>
      <w:r w:rsidR="00120ED9" w:rsidRPr="003B0118">
        <w:rPr>
          <w:rFonts w:ascii="GHEA Grapalat" w:hAnsi="GHEA Grapalat"/>
        </w:rPr>
        <w:t>ում</w:t>
      </w:r>
      <w:r w:rsidR="00120ED9">
        <w:rPr>
          <w:rFonts w:ascii="GHEA Grapalat" w:hAnsi="GHEA Grapalat"/>
        </w:rPr>
        <w:t xml:space="preserve"> ընդգրկելու հարցը</w:t>
      </w:r>
      <w:r w:rsidR="00120ED9" w:rsidRPr="00A57B6C">
        <w:rPr>
          <w:rFonts w:ascii="GHEA Grapalat" w:hAnsi="GHEA Grapalat"/>
        </w:rPr>
        <w:t xml:space="preserve">։ </w:t>
      </w:r>
      <w:r w:rsidR="00120ED9" w:rsidRPr="00120ED9">
        <w:rPr>
          <w:rFonts w:ascii="GHEA Grapalat" w:hAnsi="GHEA Grapalat"/>
          <w:b/>
          <w:bCs/>
        </w:rPr>
        <w:t xml:space="preserve"> </w:t>
      </w:r>
    </w:p>
    <w:p w14:paraId="34059A6A" w14:textId="0410DC93" w:rsidR="00092BB9" w:rsidRPr="000C5A2F" w:rsidRDefault="00092BB9" w:rsidP="000C5A2F">
      <w:pPr>
        <w:pStyle w:val="Caption"/>
        <w:spacing w:after="120"/>
        <w:ind w:left="1276" w:hanging="1276"/>
        <w:jc w:val="right"/>
        <w:rPr>
          <w:rFonts w:ascii="GHEA Grapalat" w:hAnsi="GHEA Grapalat"/>
          <w:bCs w:val="0"/>
        </w:rPr>
      </w:pPr>
      <w:r w:rsidRPr="008A6603">
        <w:rPr>
          <w:rFonts w:ascii="GHEA Grapalat" w:hAnsi="GHEA Grapalat"/>
          <w:bCs w:val="0"/>
        </w:rPr>
        <w:t xml:space="preserve">Աղյուսակ </w:t>
      </w:r>
      <w:r w:rsidR="00A815D2">
        <w:rPr>
          <w:rFonts w:ascii="GHEA Grapalat" w:hAnsi="GHEA Grapalat"/>
          <w:bCs w:val="0"/>
        </w:rPr>
        <w:t>8</w:t>
      </w:r>
      <w:r>
        <w:rPr>
          <w:rFonts w:ascii="GHEA Grapalat" w:hAnsi="GHEA Grapalat"/>
          <w:bCs w:val="0"/>
        </w:rPr>
        <w:t>. Եզրակացություններ Նոյեմբերյան</w:t>
      </w:r>
      <w:r w:rsidRPr="008A6603">
        <w:rPr>
          <w:rFonts w:ascii="GHEA Grapalat" w:hAnsi="GHEA Grapalat"/>
          <w:bCs w:val="0"/>
        </w:rPr>
        <w:t xml:space="preserve"> համայնքի </w:t>
      </w:r>
      <w:r w:rsidRPr="00657E1A">
        <w:rPr>
          <w:rFonts w:ascii="GHEA Grapalat" w:hAnsi="GHEA Grapalat"/>
        </w:rPr>
        <w:t xml:space="preserve">աշխատակազմի և համայնքային կազմակերպությունների ոլորտային մասնագետների </w:t>
      </w:r>
      <w:r w:rsidRPr="008A6603">
        <w:rPr>
          <w:rFonts w:ascii="GHEA Grapalat" w:hAnsi="GHEA Grapalat"/>
          <w:bCs w:val="0"/>
        </w:rPr>
        <w:t xml:space="preserve">շրջանում կազմակերպվելիք </w:t>
      </w:r>
      <w:r>
        <w:rPr>
          <w:rFonts w:ascii="GHEA Grapalat" w:hAnsi="GHEA Grapalat"/>
          <w:bCs w:val="0"/>
        </w:rPr>
        <w:t xml:space="preserve">ուսուցման </w:t>
      </w:r>
      <w:r w:rsidRPr="008A6603">
        <w:rPr>
          <w:rFonts w:ascii="GHEA Grapalat" w:hAnsi="GHEA Grapalat"/>
          <w:bCs w:val="0"/>
        </w:rPr>
        <w:t>դասընթաց</w:t>
      </w:r>
      <w:r>
        <w:rPr>
          <w:rFonts w:ascii="GHEA Grapalat" w:hAnsi="GHEA Grapalat"/>
          <w:bCs w:val="0"/>
        </w:rPr>
        <w:t>ներ</w:t>
      </w:r>
      <w:r w:rsidRPr="008A6603">
        <w:rPr>
          <w:rFonts w:ascii="GHEA Grapalat" w:hAnsi="GHEA Grapalat"/>
          <w:bCs w:val="0"/>
        </w:rPr>
        <w:t>ի</w:t>
      </w:r>
      <w:r>
        <w:rPr>
          <w:rFonts w:ascii="GHEA Grapalat" w:hAnsi="GHEA Grapalat"/>
          <w:bCs w:val="0"/>
        </w:rPr>
        <w:t xml:space="preserve">՝ փորձագետների կողմից քննարկման ենթակա </w:t>
      </w:r>
      <w:r w:rsidRPr="008A6603">
        <w:rPr>
          <w:rFonts w:ascii="GHEA Grapalat" w:hAnsi="GHEA Grapalat"/>
          <w:bCs w:val="0"/>
        </w:rPr>
        <w:t>թեմաների շրջանակ</w:t>
      </w:r>
      <w:r>
        <w:rPr>
          <w:rFonts w:ascii="GHEA Grapalat" w:hAnsi="GHEA Grapalat"/>
          <w:bCs w:val="0"/>
        </w:rPr>
        <w:t>ի վերաբերյալ</w:t>
      </w:r>
      <w:r w:rsidRPr="008A6603">
        <w:rPr>
          <w:rFonts w:ascii="GHEA Grapalat" w:hAnsi="GHEA Grapalat"/>
          <w:bCs w:val="0"/>
        </w:rPr>
        <w:t xml:space="preserve">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4"/>
        <w:gridCol w:w="3249"/>
        <w:gridCol w:w="6237"/>
      </w:tblGrid>
      <w:tr w:rsidR="00092BB9" w:rsidRPr="003C0626" w14:paraId="3BD09F30" w14:textId="77777777" w:rsidTr="00120ED9">
        <w:trPr>
          <w:trHeight w:val="386"/>
        </w:trPr>
        <w:tc>
          <w:tcPr>
            <w:tcW w:w="574" w:type="dxa"/>
            <w:shd w:val="clear" w:color="auto" w:fill="FFFF00"/>
            <w:vAlign w:val="center"/>
          </w:tcPr>
          <w:p w14:paraId="7342EFF1" w14:textId="77777777" w:rsidR="00092BB9" w:rsidRPr="003C0626" w:rsidRDefault="00092BB9" w:rsidP="00E53DD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Հ/հ</w:t>
            </w:r>
          </w:p>
        </w:tc>
        <w:tc>
          <w:tcPr>
            <w:tcW w:w="3249" w:type="dxa"/>
            <w:shd w:val="clear" w:color="auto" w:fill="FFFF00"/>
            <w:vAlign w:val="center"/>
          </w:tcPr>
          <w:p w14:paraId="69FBDACC" w14:textId="77777777" w:rsidR="00092BB9" w:rsidRPr="003C0626" w:rsidRDefault="00092BB9" w:rsidP="00E53DD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Ոլորտի անվանումը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7E05B3D3" w14:textId="77777777" w:rsidR="00092BB9" w:rsidRPr="003C0626" w:rsidRDefault="00092BB9" w:rsidP="00E53D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C0626">
              <w:rPr>
                <w:rFonts w:ascii="GHEA Grapalat" w:hAnsi="GHEA Grapalat"/>
                <w:b/>
                <w:sz w:val="20"/>
                <w:szCs w:val="20"/>
              </w:rPr>
              <w:t>Թեմայի անվանումը</w:t>
            </w:r>
          </w:p>
        </w:tc>
      </w:tr>
      <w:tr w:rsidR="00092BB9" w:rsidRPr="003C0626" w14:paraId="7F51E2B2" w14:textId="77777777" w:rsidTr="00120ED9">
        <w:tc>
          <w:tcPr>
            <w:tcW w:w="574" w:type="dxa"/>
            <w:vAlign w:val="center"/>
          </w:tcPr>
          <w:p w14:paraId="4D77BFE4" w14:textId="77777777" w:rsidR="00092BB9" w:rsidRDefault="00092BB9" w:rsidP="00E53DDA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14:paraId="0609644D" w14:textId="77777777" w:rsidR="00092BB9" w:rsidRPr="003C0626" w:rsidRDefault="00092BB9" w:rsidP="00E53DDA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49" w:type="dxa"/>
            <w:vAlign w:val="center"/>
          </w:tcPr>
          <w:p w14:paraId="51F4940E" w14:textId="51DAC37E" w:rsidR="00092BB9" w:rsidRPr="000C5A2F" w:rsidRDefault="00092BB9" w:rsidP="00E53DD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0C5A2F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Համայնքի ղեկավարի և աշխատակազմի գործունեության կազմակերպում</w:t>
            </w:r>
          </w:p>
        </w:tc>
        <w:tc>
          <w:tcPr>
            <w:tcW w:w="6237" w:type="dxa"/>
            <w:vAlign w:val="center"/>
          </w:tcPr>
          <w:p w14:paraId="2EE0C0D1" w14:textId="07EB1A17" w:rsidR="00092BB9" w:rsidRPr="003C0626" w:rsidRDefault="000C5A2F" w:rsidP="00E53DD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Համայնքի ղեկավարի իրավական կարգավիճակը, լիազորությունները։ Համայնքի աշխատակազմի կազմավորումը, կառուցվածքը, կանոնադրությունը, գործառույթները,  համայնքային ծառայությունը։ </w:t>
            </w:r>
          </w:p>
        </w:tc>
      </w:tr>
      <w:tr w:rsidR="0098418C" w:rsidRPr="003C0626" w14:paraId="047A3AE3" w14:textId="77777777" w:rsidTr="00120ED9">
        <w:tc>
          <w:tcPr>
            <w:tcW w:w="574" w:type="dxa"/>
            <w:vAlign w:val="center"/>
          </w:tcPr>
          <w:p w14:paraId="524FC5A7" w14:textId="70F1D629" w:rsidR="0098418C" w:rsidRPr="0098418C" w:rsidRDefault="0098418C" w:rsidP="00E53DDA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3249" w:type="dxa"/>
            <w:vAlign w:val="center"/>
          </w:tcPr>
          <w:p w14:paraId="595E739B" w14:textId="1C59423F" w:rsidR="0098418C" w:rsidRPr="000C5A2F" w:rsidRDefault="0098418C" w:rsidP="00E53DD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A02E4">
              <w:rPr>
                <w:rFonts w:ascii="GHEA Grapalat" w:hAnsi="GHEA Grapalat" w:cs="Calibri"/>
                <w:bCs/>
                <w:color w:val="000000"/>
                <w:sz w:val="20"/>
              </w:rPr>
              <w:t>ՏԻ-անը համայնքի բնակիչների մասնակցություն</w:t>
            </w:r>
          </w:p>
        </w:tc>
        <w:tc>
          <w:tcPr>
            <w:tcW w:w="6237" w:type="dxa"/>
            <w:vAlign w:val="center"/>
          </w:tcPr>
          <w:p w14:paraId="1785D648" w14:textId="2764EA8F" w:rsidR="0098418C" w:rsidRDefault="0098418C" w:rsidP="00E53DD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A02E4">
              <w:rPr>
                <w:rFonts w:ascii="GHEA Grapalat" w:hAnsi="GHEA Grapalat"/>
                <w:sz w:val="20"/>
              </w:rPr>
              <w:t>Համայնքում ՏԻ-անը բնակիչների մասնակցությունը. իրավական հիմքերը, մասնակցության ձևերը, կարգերը, այլ գործիքները</w:t>
            </w:r>
          </w:p>
        </w:tc>
      </w:tr>
      <w:tr w:rsidR="00092BB9" w:rsidRPr="003C0626" w14:paraId="2FE6442D" w14:textId="77777777" w:rsidTr="00120ED9">
        <w:trPr>
          <w:trHeight w:val="641"/>
        </w:trPr>
        <w:tc>
          <w:tcPr>
            <w:tcW w:w="574" w:type="dxa"/>
            <w:vAlign w:val="center"/>
          </w:tcPr>
          <w:p w14:paraId="3E881160" w14:textId="2914C26B" w:rsidR="00092BB9" w:rsidRPr="003C0626" w:rsidRDefault="0098418C" w:rsidP="00E53DDA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en-US"/>
              </w:rPr>
              <w:lastRenderedPageBreak/>
              <w:t>3</w:t>
            </w:r>
            <w:r w:rsidR="00092BB9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9" w:type="dxa"/>
            <w:vAlign w:val="center"/>
          </w:tcPr>
          <w:p w14:paraId="050F69B8" w14:textId="77777777" w:rsidR="00092BB9" w:rsidRDefault="00092BB9" w:rsidP="00E53DD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Հանրային տեղեկատվություն և </w:t>
            </w:r>
          </w:p>
          <w:p w14:paraId="3B576327" w14:textId="77777777" w:rsidR="00092BB9" w:rsidRPr="003C0626" w:rsidRDefault="00092BB9" w:rsidP="00E53DD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հաղորդակցություն</w:t>
            </w:r>
          </w:p>
        </w:tc>
        <w:tc>
          <w:tcPr>
            <w:tcW w:w="6237" w:type="dxa"/>
            <w:vAlign w:val="center"/>
          </w:tcPr>
          <w:p w14:paraId="2283A88F" w14:textId="09724F25" w:rsidR="00092BB9" w:rsidRPr="003C0626" w:rsidRDefault="000C5A2F" w:rsidP="00E53DD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Բազմամակարդակ հաղորդակցությունը շահագրգիռ կողմերի հետ</w:t>
            </w:r>
          </w:p>
        </w:tc>
      </w:tr>
    </w:tbl>
    <w:p w14:paraId="19D51AA5" w14:textId="77777777" w:rsidR="00092BB9" w:rsidRDefault="00092BB9" w:rsidP="00EA2359">
      <w:pPr>
        <w:pStyle w:val="ListParagraph"/>
        <w:spacing w:after="120" w:line="276" w:lineRule="auto"/>
        <w:ind w:left="0" w:firstLine="567"/>
        <w:jc w:val="both"/>
        <w:rPr>
          <w:rFonts w:ascii="GHEA Grapalat" w:hAnsi="GHEA Grapalat"/>
        </w:rPr>
      </w:pPr>
    </w:p>
    <w:p w14:paraId="2336A9A7" w14:textId="105B736B" w:rsidR="00371393" w:rsidRPr="00A57B6C" w:rsidRDefault="002D41A5" w:rsidP="00371393">
      <w:pPr>
        <w:pStyle w:val="ListParagraph"/>
        <w:spacing w:after="120" w:line="276" w:lineRule="auto"/>
        <w:ind w:left="0" w:firstLine="567"/>
        <w:contextualSpacing w:val="0"/>
        <w:jc w:val="both"/>
        <w:rPr>
          <w:rFonts w:ascii="GHEA Grapalat" w:hAnsi="GHEA Grapalat"/>
        </w:rPr>
      </w:pPr>
      <w:r w:rsidRPr="00A57B6C">
        <w:rPr>
          <w:rFonts w:ascii="GHEA Grapalat" w:hAnsi="GHEA Grapalat"/>
        </w:rPr>
        <w:t>Հ</w:t>
      </w:r>
      <w:r w:rsidR="00EA2359" w:rsidRPr="00A57B6C">
        <w:rPr>
          <w:rFonts w:ascii="GHEA Grapalat" w:hAnsi="GHEA Grapalat"/>
        </w:rPr>
        <w:t>ամայնքի ավագանու անդամների կողմից տրված ընդհանրացված գնահատականների՝ 4 և ավելի բալ (միավոր) միջին գնահատական ստացած ուսուցման թեման</w:t>
      </w:r>
      <w:r w:rsidR="00C1514B" w:rsidRPr="00A57B6C">
        <w:rPr>
          <w:rFonts w:ascii="GHEA Grapalat" w:hAnsi="GHEA Grapalat"/>
        </w:rPr>
        <w:t xml:space="preserve"> </w:t>
      </w:r>
      <w:r w:rsidR="00DE60A5">
        <w:rPr>
          <w:rFonts w:ascii="GHEA Grapalat" w:hAnsi="GHEA Grapalat"/>
        </w:rPr>
        <w:t xml:space="preserve">միայն </w:t>
      </w:r>
      <w:r w:rsidR="00C1514B" w:rsidRPr="00A57B6C">
        <w:rPr>
          <w:rFonts w:ascii="GHEA Grapalat" w:hAnsi="GHEA Grapalat"/>
        </w:rPr>
        <w:t>մեկն է</w:t>
      </w:r>
      <w:r w:rsidR="00DE60A5">
        <w:rPr>
          <w:rFonts w:ascii="GHEA Grapalat" w:hAnsi="GHEA Grapalat"/>
        </w:rPr>
        <w:t>,</w:t>
      </w:r>
      <w:r w:rsidR="00C1514B" w:rsidRPr="00A57B6C">
        <w:rPr>
          <w:rFonts w:ascii="GHEA Grapalat" w:hAnsi="GHEA Grapalat"/>
        </w:rPr>
        <w:t xml:space="preserve"> </w:t>
      </w:r>
      <w:r w:rsidR="00DE60A5">
        <w:rPr>
          <w:rFonts w:ascii="GHEA Grapalat" w:hAnsi="GHEA Grapalat"/>
        </w:rPr>
        <w:t>ա</w:t>
      </w:r>
      <w:r w:rsidR="00C1514B" w:rsidRPr="00A57B6C">
        <w:rPr>
          <w:rFonts w:ascii="GHEA Grapalat" w:hAnsi="GHEA Grapalat"/>
        </w:rPr>
        <w:t xml:space="preserve">յն է՝ </w:t>
      </w:r>
      <w:r w:rsidR="00DE60A5">
        <w:rPr>
          <w:rFonts w:ascii="GHEA Grapalat" w:hAnsi="GHEA Grapalat" w:cs="Calibri"/>
          <w:color w:val="000000"/>
        </w:rPr>
        <w:t>Հ</w:t>
      </w:r>
      <w:r w:rsidR="00C1514B" w:rsidRPr="00A57B6C">
        <w:rPr>
          <w:rFonts w:ascii="GHEA Grapalat" w:hAnsi="GHEA Grapalat" w:cs="Calibri"/>
          <w:color w:val="000000"/>
        </w:rPr>
        <w:t xml:space="preserve">անրային տեղեկատվության տարածման և հաղորդակցության ձևերը և գործիքները, </w:t>
      </w:r>
      <w:r w:rsidR="00EA2359" w:rsidRPr="00A57B6C">
        <w:rPr>
          <w:rFonts w:ascii="GHEA Grapalat" w:hAnsi="GHEA Grapalat"/>
        </w:rPr>
        <w:t>որ</w:t>
      </w:r>
      <w:r w:rsidR="00C1514B" w:rsidRPr="00A57B6C">
        <w:rPr>
          <w:rFonts w:ascii="GHEA Grapalat" w:hAnsi="GHEA Grapalat"/>
        </w:rPr>
        <w:t>ը</w:t>
      </w:r>
      <w:r w:rsidR="00EA2359" w:rsidRPr="00A57B6C">
        <w:rPr>
          <w:rFonts w:ascii="GHEA Grapalat" w:hAnsi="GHEA Grapalat"/>
        </w:rPr>
        <w:t xml:space="preserve"> ներառվելու </w:t>
      </w:r>
      <w:r w:rsidR="00C1514B" w:rsidRPr="00A57B6C">
        <w:rPr>
          <w:rFonts w:ascii="GHEA Grapalat" w:hAnsi="GHEA Grapalat"/>
        </w:rPr>
        <w:t xml:space="preserve">է </w:t>
      </w:r>
      <w:r w:rsidR="00EA2359" w:rsidRPr="00A57B6C">
        <w:rPr>
          <w:rFonts w:ascii="GHEA Grapalat" w:hAnsi="GHEA Grapalat"/>
        </w:rPr>
        <w:t xml:space="preserve">ենթածրագրի շրջանակներում կազմակերպվելիք ուսուցման դասընթացների օրակարգերում (Աղյուսակ </w:t>
      </w:r>
      <w:r w:rsidR="00DE60A5">
        <w:rPr>
          <w:rFonts w:ascii="GHEA Grapalat" w:hAnsi="GHEA Grapalat"/>
        </w:rPr>
        <w:t>9</w:t>
      </w:r>
      <w:r w:rsidR="00EA2359" w:rsidRPr="00A57B6C">
        <w:rPr>
          <w:rFonts w:ascii="GHEA Grapalat" w:hAnsi="GHEA Grapalat"/>
        </w:rPr>
        <w:t>)։</w:t>
      </w:r>
      <w:r w:rsidR="00371393" w:rsidRPr="00A57B6C">
        <w:rPr>
          <w:rFonts w:ascii="GHEA Grapalat" w:hAnsi="GHEA Grapalat"/>
        </w:rPr>
        <w:t xml:space="preserve"> </w:t>
      </w:r>
    </w:p>
    <w:p w14:paraId="7C7FE511" w14:textId="1F67860C" w:rsidR="00EA2359" w:rsidRPr="008A6603" w:rsidRDefault="00EA2359" w:rsidP="00EA2359">
      <w:pPr>
        <w:pStyle w:val="Caption"/>
        <w:spacing w:after="120"/>
        <w:ind w:left="1276" w:hanging="1276"/>
        <w:jc w:val="right"/>
        <w:rPr>
          <w:rFonts w:ascii="GHEA Grapalat" w:hAnsi="GHEA Grapalat"/>
          <w:bCs w:val="0"/>
        </w:rPr>
      </w:pPr>
      <w:r w:rsidRPr="008A6603">
        <w:rPr>
          <w:rFonts w:ascii="GHEA Grapalat" w:hAnsi="GHEA Grapalat"/>
          <w:bCs w:val="0"/>
        </w:rPr>
        <w:t xml:space="preserve">Աղյուսակ </w:t>
      </w:r>
      <w:r w:rsidR="00DE60A5">
        <w:rPr>
          <w:rFonts w:ascii="GHEA Grapalat" w:hAnsi="GHEA Grapalat"/>
          <w:bCs w:val="0"/>
        </w:rPr>
        <w:t>9</w:t>
      </w:r>
      <w:r>
        <w:rPr>
          <w:rFonts w:ascii="GHEA Grapalat" w:hAnsi="GHEA Grapalat"/>
          <w:bCs w:val="0"/>
        </w:rPr>
        <w:t xml:space="preserve">. </w:t>
      </w:r>
      <w:r w:rsidR="004B0507">
        <w:rPr>
          <w:rFonts w:ascii="GHEA Grapalat" w:hAnsi="GHEA Grapalat"/>
          <w:bCs w:val="0"/>
        </w:rPr>
        <w:t xml:space="preserve">Եզրակացություններ </w:t>
      </w:r>
      <w:r w:rsidR="00C1514B">
        <w:rPr>
          <w:rFonts w:ascii="GHEA Grapalat" w:hAnsi="GHEA Grapalat"/>
          <w:bCs w:val="0"/>
        </w:rPr>
        <w:t>Նոյեմբերյան</w:t>
      </w:r>
      <w:r w:rsidRPr="008A6603">
        <w:rPr>
          <w:rFonts w:ascii="GHEA Grapalat" w:hAnsi="GHEA Grapalat"/>
          <w:bCs w:val="0"/>
        </w:rPr>
        <w:t xml:space="preserve"> համայնքի ավագանու անդամների շրջանում կազմակերպվելիք </w:t>
      </w:r>
      <w:r>
        <w:rPr>
          <w:rFonts w:ascii="GHEA Grapalat" w:hAnsi="GHEA Grapalat"/>
          <w:bCs w:val="0"/>
        </w:rPr>
        <w:t xml:space="preserve">ուսուցման </w:t>
      </w:r>
      <w:r w:rsidRPr="008A6603">
        <w:rPr>
          <w:rFonts w:ascii="GHEA Grapalat" w:hAnsi="GHEA Grapalat"/>
          <w:bCs w:val="0"/>
        </w:rPr>
        <w:t>դասընթաց</w:t>
      </w:r>
      <w:r>
        <w:rPr>
          <w:rFonts w:ascii="GHEA Grapalat" w:hAnsi="GHEA Grapalat"/>
          <w:bCs w:val="0"/>
        </w:rPr>
        <w:t>ներ</w:t>
      </w:r>
      <w:r w:rsidRPr="008A6603">
        <w:rPr>
          <w:rFonts w:ascii="GHEA Grapalat" w:hAnsi="GHEA Grapalat"/>
          <w:bCs w:val="0"/>
        </w:rPr>
        <w:t>ի թեմաների շրջանակ</w:t>
      </w:r>
      <w:r w:rsidR="004B0507">
        <w:rPr>
          <w:rFonts w:ascii="GHEA Grapalat" w:hAnsi="GHEA Grapalat"/>
          <w:bCs w:val="0"/>
        </w:rPr>
        <w:t>ի վերաբերյալ</w:t>
      </w:r>
      <w:r w:rsidRPr="008A6603">
        <w:rPr>
          <w:rFonts w:ascii="GHEA Grapalat" w:hAnsi="GHEA Grapalat"/>
          <w:bCs w:val="0"/>
        </w:rPr>
        <w:t xml:space="preserve">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4"/>
        <w:gridCol w:w="3249"/>
        <w:gridCol w:w="6237"/>
      </w:tblGrid>
      <w:tr w:rsidR="005976D5" w:rsidRPr="00D71417" w14:paraId="75402604" w14:textId="77777777" w:rsidTr="00120ED9">
        <w:trPr>
          <w:trHeight w:val="386"/>
        </w:trPr>
        <w:tc>
          <w:tcPr>
            <w:tcW w:w="574" w:type="dxa"/>
            <w:shd w:val="clear" w:color="auto" w:fill="4EA72E" w:themeFill="accent6"/>
            <w:vAlign w:val="center"/>
          </w:tcPr>
          <w:p w14:paraId="5183AACC" w14:textId="737FBD31" w:rsidR="005976D5" w:rsidRPr="00D71417" w:rsidRDefault="005976D5" w:rsidP="005976D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Հ/հ</w:t>
            </w:r>
          </w:p>
        </w:tc>
        <w:tc>
          <w:tcPr>
            <w:tcW w:w="3249" w:type="dxa"/>
            <w:shd w:val="clear" w:color="auto" w:fill="4EA72E" w:themeFill="accent6"/>
            <w:vAlign w:val="center"/>
          </w:tcPr>
          <w:p w14:paraId="630C8938" w14:textId="5A99D0D3" w:rsidR="005976D5" w:rsidRPr="00D71417" w:rsidRDefault="005976D5" w:rsidP="009231C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D7141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Ոլորտի անվանումը</w:t>
            </w:r>
          </w:p>
        </w:tc>
        <w:tc>
          <w:tcPr>
            <w:tcW w:w="6237" w:type="dxa"/>
            <w:shd w:val="clear" w:color="auto" w:fill="4EA72E" w:themeFill="accent6"/>
            <w:vAlign w:val="center"/>
          </w:tcPr>
          <w:p w14:paraId="433C240F" w14:textId="50DA5570" w:rsidR="005976D5" w:rsidRPr="00D71417" w:rsidRDefault="005976D5" w:rsidP="009231C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71417">
              <w:rPr>
                <w:rFonts w:ascii="GHEA Grapalat" w:hAnsi="GHEA Grapalat"/>
                <w:b/>
                <w:sz w:val="20"/>
              </w:rPr>
              <w:t>Թեմայի անվանումը</w:t>
            </w:r>
          </w:p>
        </w:tc>
      </w:tr>
      <w:tr w:rsidR="005976D5" w:rsidRPr="00D71417" w14:paraId="4FE66A3F" w14:textId="77777777" w:rsidTr="00120ED9">
        <w:tc>
          <w:tcPr>
            <w:tcW w:w="574" w:type="dxa"/>
            <w:vAlign w:val="center"/>
          </w:tcPr>
          <w:p w14:paraId="3BFD61E3" w14:textId="77777777" w:rsidR="005976D5" w:rsidRDefault="005976D5" w:rsidP="005976D5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</w:p>
          <w:p w14:paraId="38FF6E1A" w14:textId="77384198" w:rsidR="005976D5" w:rsidRPr="00D71417" w:rsidRDefault="005976D5" w:rsidP="005976D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1.</w:t>
            </w:r>
          </w:p>
        </w:tc>
        <w:tc>
          <w:tcPr>
            <w:tcW w:w="3249" w:type="dxa"/>
            <w:vAlign w:val="center"/>
          </w:tcPr>
          <w:p w14:paraId="18B8179C" w14:textId="1308CAEC" w:rsidR="005976D5" w:rsidRPr="00D71417" w:rsidRDefault="00C1514B" w:rsidP="009231C7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</w:rPr>
              <w:t>Հանրային տեղկատվություն և հաղորդակցություն</w:t>
            </w:r>
          </w:p>
        </w:tc>
        <w:tc>
          <w:tcPr>
            <w:tcW w:w="6237" w:type="dxa"/>
            <w:vAlign w:val="center"/>
          </w:tcPr>
          <w:p w14:paraId="3A2F9EA8" w14:textId="7175CE03" w:rsidR="005976D5" w:rsidRPr="00C1514B" w:rsidRDefault="00C1514B" w:rsidP="009231C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Հանրային տեղեկատվության տարածման և հաղորդակցության ձևերը և գործիքները</w:t>
            </w:r>
          </w:p>
        </w:tc>
      </w:tr>
    </w:tbl>
    <w:p w14:paraId="58720428" w14:textId="77777777" w:rsidR="00FF73C0" w:rsidRDefault="00FF73C0" w:rsidP="00EA2359">
      <w:pPr>
        <w:ind w:firstLine="567"/>
        <w:jc w:val="both"/>
        <w:rPr>
          <w:rFonts w:ascii="GHEA Grapalat" w:hAnsi="GHEA Grapalat"/>
        </w:rPr>
      </w:pPr>
    </w:p>
    <w:p w14:paraId="019E9C8C" w14:textId="62D38C32" w:rsidR="00FF73C0" w:rsidRPr="00A57B6C" w:rsidRDefault="00EA2359" w:rsidP="00FF73C0">
      <w:pPr>
        <w:jc w:val="both"/>
        <w:rPr>
          <w:rFonts w:ascii="GHEA Grapalat" w:eastAsia="Times New Roman" w:hAnsi="GHEA Grapalat" w:cs="Calibri"/>
          <w:color w:val="000000"/>
          <w:kern w:val="0"/>
          <w14:ligatures w14:val="none"/>
        </w:rPr>
      </w:pPr>
      <w:r>
        <w:rPr>
          <w:rFonts w:ascii="GHEA Grapalat" w:hAnsi="GHEA Grapalat"/>
        </w:rPr>
        <w:t xml:space="preserve">Աղյուսակ </w:t>
      </w:r>
      <w:r w:rsidR="00DE60A5">
        <w:rPr>
          <w:rFonts w:ascii="GHEA Grapalat" w:hAnsi="GHEA Grapalat"/>
        </w:rPr>
        <w:t>10</w:t>
      </w:r>
      <w:r>
        <w:rPr>
          <w:rFonts w:ascii="GHEA Grapalat" w:hAnsi="GHEA Grapalat"/>
        </w:rPr>
        <w:t xml:space="preserve">-ում ներկայացվում են ուսուցման այն թեմաները, որոնք </w:t>
      </w:r>
      <w:r w:rsidR="00711BC7">
        <w:rPr>
          <w:rFonts w:ascii="GHEA Grapalat" w:hAnsi="GHEA Grapalat"/>
        </w:rPr>
        <w:t xml:space="preserve">համայնքի </w:t>
      </w:r>
      <w:r>
        <w:rPr>
          <w:rFonts w:ascii="GHEA Grapalat" w:hAnsi="GHEA Grapalat"/>
        </w:rPr>
        <w:t xml:space="preserve">ավագանու անդամների կողմից </w:t>
      </w:r>
      <w:r w:rsidRPr="003B0118">
        <w:rPr>
          <w:rFonts w:ascii="GHEA Grapalat" w:hAnsi="GHEA Grapalat"/>
        </w:rPr>
        <w:t xml:space="preserve">3-4 բալ միջին գնահատական </w:t>
      </w:r>
      <w:r>
        <w:rPr>
          <w:rFonts w:ascii="GHEA Grapalat" w:hAnsi="GHEA Grapalat"/>
        </w:rPr>
        <w:t>են ստացել, լ</w:t>
      </w:r>
      <w:r w:rsidRPr="003B0118">
        <w:rPr>
          <w:rFonts w:ascii="GHEA Grapalat" w:hAnsi="GHEA Grapalat"/>
        </w:rPr>
        <w:t>րացուցիչ քննարկ</w:t>
      </w:r>
      <w:r>
        <w:rPr>
          <w:rFonts w:ascii="GHEA Grapalat" w:hAnsi="GHEA Grapalat"/>
        </w:rPr>
        <w:t>մ</w:t>
      </w:r>
      <w:r w:rsidRPr="003B0118">
        <w:rPr>
          <w:rFonts w:ascii="GHEA Grapalat" w:hAnsi="GHEA Grapalat"/>
        </w:rPr>
        <w:t xml:space="preserve">ան </w:t>
      </w:r>
      <w:r>
        <w:rPr>
          <w:rFonts w:ascii="GHEA Grapalat" w:hAnsi="GHEA Grapalat"/>
        </w:rPr>
        <w:t>կդրվեն</w:t>
      </w:r>
      <w:r w:rsidRPr="003B011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</w:t>
      </w:r>
      <w:r w:rsidRPr="003B0118">
        <w:rPr>
          <w:rFonts w:ascii="GHEA Grapalat" w:hAnsi="GHEA Grapalat"/>
        </w:rPr>
        <w:t xml:space="preserve">նթածրագրի փորձագիտական թիմի կողմից, և, ըստ անհրաժեշտության և նպատակահարմարության, դրանցից մի քանիսը ևս </w:t>
      </w:r>
      <w:r>
        <w:rPr>
          <w:rFonts w:ascii="GHEA Grapalat" w:hAnsi="GHEA Grapalat"/>
        </w:rPr>
        <w:t>կ</w:t>
      </w:r>
      <w:r w:rsidRPr="003B0118">
        <w:rPr>
          <w:rFonts w:ascii="GHEA Grapalat" w:hAnsi="GHEA Grapalat"/>
        </w:rPr>
        <w:t>ընդգրկվե</w:t>
      </w:r>
      <w:r>
        <w:rPr>
          <w:rFonts w:ascii="GHEA Grapalat" w:hAnsi="GHEA Grapalat"/>
        </w:rPr>
        <w:t>ն</w:t>
      </w:r>
      <w:r w:rsidRPr="003B011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կազմակերպվելիք </w:t>
      </w:r>
      <w:r w:rsidRPr="003B0118">
        <w:rPr>
          <w:rFonts w:ascii="GHEA Grapalat" w:hAnsi="GHEA Grapalat"/>
        </w:rPr>
        <w:t xml:space="preserve">ուսուցման դասընթացների </w:t>
      </w:r>
      <w:r>
        <w:rPr>
          <w:rFonts w:ascii="GHEA Grapalat" w:hAnsi="GHEA Grapalat"/>
        </w:rPr>
        <w:t>օրակարգեր</w:t>
      </w:r>
      <w:r w:rsidRPr="003B0118">
        <w:rPr>
          <w:rFonts w:ascii="GHEA Grapalat" w:hAnsi="GHEA Grapalat"/>
        </w:rPr>
        <w:t>ում</w:t>
      </w:r>
      <w:r w:rsidRPr="00A57B6C">
        <w:rPr>
          <w:rFonts w:ascii="GHEA Grapalat" w:hAnsi="GHEA Grapalat"/>
        </w:rPr>
        <w:t xml:space="preserve">։ </w:t>
      </w:r>
    </w:p>
    <w:p w14:paraId="170DF0ED" w14:textId="68B63D24" w:rsidR="00EA2359" w:rsidRPr="008A6603" w:rsidRDefault="00EA2359" w:rsidP="00EA2359">
      <w:pPr>
        <w:pStyle w:val="Caption"/>
        <w:spacing w:after="120"/>
        <w:ind w:left="1276" w:hanging="1276"/>
        <w:jc w:val="right"/>
        <w:rPr>
          <w:rFonts w:ascii="GHEA Grapalat" w:hAnsi="GHEA Grapalat"/>
          <w:bCs w:val="0"/>
        </w:rPr>
      </w:pPr>
      <w:bookmarkStart w:id="12" w:name="_Hlk164259504"/>
      <w:r w:rsidRPr="008A6603">
        <w:rPr>
          <w:rFonts w:ascii="GHEA Grapalat" w:hAnsi="GHEA Grapalat"/>
          <w:bCs w:val="0"/>
        </w:rPr>
        <w:t xml:space="preserve">Աղյուսակ </w:t>
      </w:r>
      <w:r w:rsidR="00DE60A5">
        <w:rPr>
          <w:rFonts w:ascii="GHEA Grapalat" w:hAnsi="GHEA Grapalat"/>
          <w:bCs w:val="0"/>
        </w:rPr>
        <w:t>10</w:t>
      </w:r>
      <w:r>
        <w:rPr>
          <w:rFonts w:ascii="GHEA Grapalat" w:hAnsi="GHEA Grapalat"/>
          <w:bCs w:val="0"/>
        </w:rPr>
        <w:t xml:space="preserve">. </w:t>
      </w:r>
      <w:r w:rsidR="004B0507">
        <w:rPr>
          <w:rFonts w:ascii="GHEA Grapalat" w:hAnsi="GHEA Grapalat"/>
          <w:bCs w:val="0"/>
        </w:rPr>
        <w:t xml:space="preserve">Եզրակացություններ </w:t>
      </w:r>
      <w:r w:rsidR="00FF73C0">
        <w:rPr>
          <w:rFonts w:ascii="GHEA Grapalat" w:hAnsi="GHEA Grapalat"/>
          <w:bCs w:val="0"/>
        </w:rPr>
        <w:t>Նոյեմբերյան</w:t>
      </w:r>
      <w:r w:rsidRPr="008A6603">
        <w:rPr>
          <w:rFonts w:ascii="GHEA Grapalat" w:hAnsi="GHEA Grapalat"/>
          <w:bCs w:val="0"/>
        </w:rPr>
        <w:t xml:space="preserve"> համայնքի ավագանու անդամների շրջանում կազմակերպվելիք </w:t>
      </w:r>
      <w:r>
        <w:rPr>
          <w:rFonts w:ascii="GHEA Grapalat" w:hAnsi="GHEA Grapalat"/>
          <w:bCs w:val="0"/>
        </w:rPr>
        <w:t xml:space="preserve">ուսուցման </w:t>
      </w:r>
      <w:r w:rsidRPr="008A6603">
        <w:rPr>
          <w:rFonts w:ascii="GHEA Grapalat" w:hAnsi="GHEA Grapalat"/>
          <w:bCs w:val="0"/>
        </w:rPr>
        <w:t>դասընթաց</w:t>
      </w:r>
      <w:r>
        <w:rPr>
          <w:rFonts w:ascii="GHEA Grapalat" w:hAnsi="GHEA Grapalat"/>
          <w:bCs w:val="0"/>
        </w:rPr>
        <w:t>ներ</w:t>
      </w:r>
      <w:r w:rsidRPr="008A6603">
        <w:rPr>
          <w:rFonts w:ascii="GHEA Grapalat" w:hAnsi="GHEA Grapalat"/>
          <w:bCs w:val="0"/>
        </w:rPr>
        <w:t>ի</w:t>
      </w:r>
      <w:r>
        <w:rPr>
          <w:rFonts w:ascii="GHEA Grapalat" w:hAnsi="GHEA Grapalat"/>
          <w:bCs w:val="0"/>
        </w:rPr>
        <w:t xml:space="preserve">՝ փորձագետների կողմից քննարկման ենթակա </w:t>
      </w:r>
      <w:r w:rsidRPr="008A6603">
        <w:rPr>
          <w:rFonts w:ascii="GHEA Grapalat" w:hAnsi="GHEA Grapalat"/>
          <w:bCs w:val="0"/>
        </w:rPr>
        <w:t>թեմաների շրջանակ</w:t>
      </w:r>
      <w:r w:rsidR="004B0507">
        <w:rPr>
          <w:rFonts w:ascii="GHEA Grapalat" w:hAnsi="GHEA Grapalat"/>
          <w:bCs w:val="0"/>
        </w:rPr>
        <w:t>ի վերաբերյալ</w:t>
      </w:r>
      <w:r w:rsidRPr="008A6603">
        <w:rPr>
          <w:rFonts w:ascii="GHEA Grapalat" w:hAnsi="GHEA Grapalat"/>
          <w:bCs w:val="0"/>
        </w:rPr>
        <w:t xml:space="preserve">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4"/>
        <w:gridCol w:w="3249"/>
        <w:gridCol w:w="6237"/>
      </w:tblGrid>
      <w:tr w:rsidR="005976D5" w:rsidRPr="003C0626" w14:paraId="34197A09" w14:textId="77777777" w:rsidTr="00120ED9">
        <w:trPr>
          <w:trHeight w:val="386"/>
        </w:trPr>
        <w:tc>
          <w:tcPr>
            <w:tcW w:w="574" w:type="dxa"/>
            <w:shd w:val="clear" w:color="auto" w:fill="FFFF00"/>
            <w:vAlign w:val="center"/>
          </w:tcPr>
          <w:p w14:paraId="0CE07417" w14:textId="73F8DA24" w:rsidR="005976D5" w:rsidRPr="003C0626" w:rsidRDefault="005976D5" w:rsidP="005976D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bookmarkStart w:id="13" w:name="_Hlk164260507"/>
            <w:bookmarkEnd w:id="12"/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Հ/հ</w:t>
            </w:r>
          </w:p>
        </w:tc>
        <w:tc>
          <w:tcPr>
            <w:tcW w:w="3249" w:type="dxa"/>
            <w:shd w:val="clear" w:color="auto" w:fill="FFFF00"/>
            <w:vAlign w:val="center"/>
          </w:tcPr>
          <w:p w14:paraId="317B7251" w14:textId="0615E0AE" w:rsidR="005976D5" w:rsidRPr="003C0626" w:rsidRDefault="005976D5" w:rsidP="005976D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Ոլորտի անվանումը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19D24E7B" w14:textId="002BF5A5" w:rsidR="005976D5" w:rsidRPr="003C0626" w:rsidRDefault="005976D5" w:rsidP="005976D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C0626">
              <w:rPr>
                <w:rFonts w:ascii="GHEA Grapalat" w:hAnsi="GHEA Grapalat"/>
                <w:b/>
                <w:sz w:val="20"/>
                <w:szCs w:val="20"/>
              </w:rPr>
              <w:t>Թեմայի անվանումը</w:t>
            </w:r>
          </w:p>
        </w:tc>
      </w:tr>
      <w:tr w:rsidR="005976D5" w:rsidRPr="003C0626" w14:paraId="08CB7179" w14:textId="77777777" w:rsidTr="00120ED9">
        <w:tc>
          <w:tcPr>
            <w:tcW w:w="574" w:type="dxa"/>
            <w:vAlign w:val="center"/>
          </w:tcPr>
          <w:p w14:paraId="5188FD05" w14:textId="77777777" w:rsidR="005976D5" w:rsidRDefault="005976D5" w:rsidP="005976D5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14:paraId="506B6B55" w14:textId="77D3153A" w:rsidR="005976D5" w:rsidRPr="003C0626" w:rsidRDefault="005976D5" w:rsidP="005976D5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49" w:type="dxa"/>
            <w:vAlign w:val="center"/>
          </w:tcPr>
          <w:p w14:paraId="0C41A1C2" w14:textId="32548C42" w:rsidR="005976D5" w:rsidRPr="003C0626" w:rsidRDefault="005976D5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Տեղական ինքնակառավարումը ՀՀ հանրային կառավարման համակարգում</w:t>
            </w:r>
          </w:p>
        </w:tc>
        <w:tc>
          <w:tcPr>
            <w:tcW w:w="6237" w:type="dxa"/>
            <w:vAlign w:val="center"/>
          </w:tcPr>
          <w:p w14:paraId="44018155" w14:textId="16B08095" w:rsidR="005976D5" w:rsidRPr="003C0626" w:rsidRDefault="005976D5" w:rsidP="005976D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color w:val="000000"/>
                <w:sz w:val="20"/>
                <w:szCs w:val="20"/>
              </w:rPr>
              <w:t>Տեղական ինքնակառավարման  ինստիտուցիոնալ և իրավական հիմքերը։ ՀՀ պետական կառավարման և տեղական ինքնակառավարման մարմինների փոխհարաբերությունները։</w:t>
            </w:r>
          </w:p>
        </w:tc>
      </w:tr>
      <w:tr w:rsidR="00FF73C0" w:rsidRPr="003C0626" w14:paraId="0731DFC9" w14:textId="77777777" w:rsidTr="00120ED9">
        <w:tc>
          <w:tcPr>
            <w:tcW w:w="574" w:type="dxa"/>
            <w:vAlign w:val="center"/>
          </w:tcPr>
          <w:p w14:paraId="6F7EB962" w14:textId="2BD66FA2" w:rsidR="00FF73C0" w:rsidRDefault="00FF73C0" w:rsidP="005976D5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49" w:type="dxa"/>
            <w:vAlign w:val="center"/>
          </w:tcPr>
          <w:p w14:paraId="6B9ACDF3" w14:textId="1F9A6888" w:rsidR="00FF73C0" w:rsidRPr="00FF73C0" w:rsidRDefault="00FF73C0" w:rsidP="005976D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Համայնքի ավագանու գործունեության կազմակերպում</w:t>
            </w:r>
          </w:p>
        </w:tc>
        <w:tc>
          <w:tcPr>
            <w:tcW w:w="6237" w:type="dxa"/>
            <w:vAlign w:val="center"/>
          </w:tcPr>
          <w:p w14:paraId="2CDBCC1B" w14:textId="6764D881" w:rsidR="00FF73C0" w:rsidRPr="003C0626" w:rsidRDefault="00FF73C0" w:rsidP="005976D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Համայնքի ավագանու կառուցվածքը, կանոնակարգը, նիստերը, լիազորությունները, փոխհարաբերությունները համայնքի ղեկավարի հետ</w:t>
            </w:r>
          </w:p>
        </w:tc>
      </w:tr>
      <w:tr w:rsidR="005976D5" w:rsidRPr="003C0626" w14:paraId="1244D830" w14:textId="77777777" w:rsidTr="00120ED9">
        <w:trPr>
          <w:trHeight w:val="557"/>
        </w:trPr>
        <w:tc>
          <w:tcPr>
            <w:tcW w:w="574" w:type="dxa"/>
            <w:vAlign w:val="center"/>
          </w:tcPr>
          <w:p w14:paraId="7FCCEF64" w14:textId="32963DB0" w:rsidR="005976D5" w:rsidRPr="003C0626" w:rsidRDefault="00A17ACB" w:rsidP="005976D5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</w:t>
            </w:r>
            <w:r w:rsidR="005976D5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9" w:type="dxa"/>
            <w:vAlign w:val="center"/>
          </w:tcPr>
          <w:p w14:paraId="050B22EA" w14:textId="77777777" w:rsidR="005976D5" w:rsidRDefault="005976D5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ՏԻ-անը համայնքի բնակիչների </w:t>
            </w:r>
          </w:p>
          <w:p w14:paraId="19E8F025" w14:textId="1C838294" w:rsidR="005976D5" w:rsidRPr="003C0626" w:rsidRDefault="005976D5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մասնակցություն</w:t>
            </w:r>
          </w:p>
        </w:tc>
        <w:tc>
          <w:tcPr>
            <w:tcW w:w="6237" w:type="dxa"/>
            <w:vAlign w:val="center"/>
          </w:tcPr>
          <w:p w14:paraId="7408D79F" w14:textId="61C69257" w:rsidR="005976D5" w:rsidRPr="003C0626" w:rsidRDefault="005976D5" w:rsidP="005976D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Համայնքում ՏԻ-անը բնակիչների մասնակցությունը. իրավական հիմքերը, մասնակցության ձևերը, կարգերը, այլ գործիքները</w:t>
            </w:r>
          </w:p>
        </w:tc>
      </w:tr>
      <w:tr w:rsidR="00FF73C0" w:rsidRPr="003C0626" w14:paraId="19730AD4" w14:textId="77777777" w:rsidTr="00120ED9">
        <w:tc>
          <w:tcPr>
            <w:tcW w:w="574" w:type="dxa"/>
            <w:vMerge w:val="restart"/>
            <w:vAlign w:val="center"/>
          </w:tcPr>
          <w:p w14:paraId="762672CA" w14:textId="713B39D3" w:rsidR="00FF73C0" w:rsidRPr="003C0626" w:rsidRDefault="00A17ACB" w:rsidP="005976D5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</w:t>
            </w:r>
            <w:r w:rsidR="00FF73C0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9" w:type="dxa"/>
            <w:vMerge w:val="restart"/>
            <w:vAlign w:val="center"/>
          </w:tcPr>
          <w:p w14:paraId="49206D94" w14:textId="3FB66078" w:rsidR="00FF73C0" w:rsidRPr="003C0626" w:rsidRDefault="00FF73C0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Համայնքի զարգացման ծրագրեր</w:t>
            </w:r>
          </w:p>
        </w:tc>
        <w:tc>
          <w:tcPr>
            <w:tcW w:w="6237" w:type="dxa"/>
            <w:vAlign w:val="center"/>
          </w:tcPr>
          <w:p w14:paraId="3C0EA8EB" w14:textId="48F4AB19" w:rsidR="00FF73C0" w:rsidRPr="00FF73C0" w:rsidRDefault="00FF73C0" w:rsidP="00FF73C0">
            <w:pPr>
              <w:pStyle w:val="ListParagraph"/>
              <w:numPr>
                <w:ilvl w:val="0"/>
                <w:numId w:val="34"/>
              </w:numPr>
              <w:ind w:left="188" w:hanging="188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F73C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Ռազմավարական պլանավորում, ՀԶՀԾ, ՏԱՊ, դրանց մոնիթորինգ և գնահատում </w:t>
            </w:r>
          </w:p>
        </w:tc>
      </w:tr>
      <w:tr w:rsidR="00FF73C0" w:rsidRPr="003C0626" w14:paraId="5C8669AB" w14:textId="77777777" w:rsidTr="00120ED9">
        <w:tc>
          <w:tcPr>
            <w:tcW w:w="574" w:type="dxa"/>
            <w:vMerge/>
            <w:vAlign w:val="center"/>
          </w:tcPr>
          <w:p w14:paraId="4D527BD4" w14:textId="77777777" w:rsidR="00FF73C0" w:rsidRDefault="00FF73C0" w:rsidP="005976D5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9" w:type="dxa"/>
            <w:vMerge/>
            <w:vAlign w:val="center"/>
          </w:tcPr>
          <w:p w14:paraId="706556EB" w14:textId="77777777" w:rsidR="00FF73C0" w:rsidRPr="003C0626" w:rsidRDefault="00FF73C0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AC46C94" w14:textId="7E2B832B" w:rsidR="00FF73C0" w:rsidRPr="003C0626" w:rsidRDefault="00FF73C0" w:rsidP="005976D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2. Համայնքային ծառայությունների տեսակները, համայնքային կազմակերպությունների գործունեության կազմակերպումը և ֆինանսավորումը</w:t>
            </w:r>
          </w:p>
        </w:tc>
      </w:tr>
      <w:tr w:rsidR="00FF73C0" w:rsidRPr="003C0626" w14:paraId="1764C2CD" w14:textId="77777777" w:rsidTr="00120ED9">
        <w:tc>
          <w:tcPr>
            <w:tcW w:w="574" w:type="dxa"/>
            <w:vMerge w:val="restart"/>
            <w:vAlign w:val="center"/>
          </w:tcPr>
          <w:p w14:paraId="6D73171E" w14:textId="3ED6A80D" w:rsidR="00FF73C0" w:rsidRPr="003C0626" w:rsidRDefault="00A17ACB" w:rsidP="005976D5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5</w:t>
            </w:r>
            <w:r w:rsidR="00FF73C0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9" w:type="dxa"/>
            <w:vMerge w:val="restart"/>
            <w:vAlign w:val="center"/>
          </w:tcPr>
          <w:p w14:paraId="66BD67F8" w14:textId="77777777" w:rsidR="00FF73C0" w:rsidRDefault="00FF73C0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Համայնքի բյուջետավարում և ֆինանսական </w:t>
            </w:r>
          </w:p>
          <w:p w14:paraId="3FD45C70" w14:textId="446E7764" w:rsidR="00FF73C0" w:rsidRPr="003C0626" w:rsidRDefault="00FF73C0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կառավարում</w:t>
            </w:r>
          </w:p>
        </w:tc>
        <w:tc>
          <w:tcPr>
            <w:tcW w:w="6237" w:type="dxa"/>
            <w:vAlign w:val="center"/>
          </w:tcPr>
          <w:p w14:paraId="734ACB43" w14:textId="74620FB5" w:rsidR="00FF73C0" w:rsidRPr="003C0626" w:rsidRDefault="00FF73C0" w:rsidP="005976D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1. Համայնքի բյուջեն, միջնաժամկետ ծախսերի ծրագիրը, ծրագրային բյուջետավորումը</w:t>
            </w:r>
          </w:p>
        </w:tc>
      </w:tr>
      <w:tr w:rsidR="00FF73C0" w:rsidRPr="003C0626" w14:paraId="5E68B5EA" w14:textId="77777777" w:rsidTr="00120ED9">
        <w:tc>
          <w:tcPr>
            <w:tcW w:w="574" w:type="dxa"/>
            <w:vMerge/>
            <w:vAlign w:val="center"/>
          </w:tcPr>
          <w:p w14:paraId="56855B9C" w14:textId="77777777" w:rsidR="00FF73C0" w:rsidRDefault="00FF73C0" w:rsidP="005976D5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9" w:type="dxa"/>
            <w:vMerge/>
            <w:vAlign w:val="center"/>
          </w:tcPr>
          <w:p w14:paraId="55184803" w14:textId="77777777" w:rsidR="00FF73C0" w:rsidRPr="003C0626" w:rsidRDefault="00FF73C0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F8F7ADA" w14:textId="1C188990" w:rsidR="00FF73C0" w:rsidRPr="003C0626" w:rsidRDefault="00FF73C0" w:rsidP="005976D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2. Համայնքի գույքի կառավարումը</w:t>
            </w:r>
          </w:p>
        </w:tc>
      </w:tr>
      <w:tr w:rsidR="00A17ACB" w:rsidRPr="003C0626" w14:paraId="6F9CFAF4" w14:textId="77777777" w:rsidTr="00120ED9">
        <w:tc>
          <w:tcPr>
            <w:tcW w:w="574" w:type="dxa"/>
            <w:vMerge w:val="restart"/>
            <w:vAlign w:val="center"/>
          </w:tcPr>
          <w:p w14:paraId="0F91F6E3" w14:textId="49A75222" w:rsidR="00A17ACB" w:rsidRPr="003C0626" w:rsidRDefault="00A17ACB" w:rsidP="005976D5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49" w:type="dxa"/>
            <w:vMerge w:val="restart"/>
            <w:vAlign w:val="center"/>
          </w:tcPr>
          <w:p w14:paraId="254DA177" w14:textId="77777777" w:rsidR="00A17ACB" w:rsidRDefault="00A17ACB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Վարչատարածքային բարեփոխումներ և </w:t>
            </w:r>
          </w:p>
          <w:p w14:paraId="443621B0" w14:textId="3B5BA795" w:rsidR="00A17ACB" w:rsidRPr="003C0626" w:rsidRDefault="00A17ACB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ապակենտրոնացում</w:t>
            </w:r>
          </w:p>
        </w:tc>
        <w:tc>
          <w:tcPr>
            <w:tcW w:w="6237" w:type="dxa"/>
            <w:vAlign w:val="center"/>
          </w:tcPr>
          <w:p w14:paraId="6DB90FB8" w14:textId="38EED21E" w:rsidR="00A17ACB" w:rsidRPr="003C0626" w:rsidRDefault="00A17ACB" w:rsidP="005976D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1. Համայնքների միավորում/բաժանում. իրավական հիմքերը, սկզբունքները, առանձնահատկությունները։ Միջհամայնքային միավորումներ։</w:t>
            </w:r>
          </w:p>
        </w:tc>
      </w:tr>
      <w:tr w:rsidR="00A17ACB" w:rsidRPr="003C0626" w14:paraId="38461A08" w14:textId="77777777" w:rsidTr="00120ED9">
        <w:tc>
          <w:tcPr>
            <w:tcW w:w="574" w:type="dxa"/>
            <w:vMerge/>
            <w:vAlign w:val="center"/>
          </w:tcPr>
          <w:p w14:paraId="5B641E47" w14:textId="77777777" w:rsidR="00A17ACB" w:rsidRDefault="00A17ACB" w:rsidP="005976D5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9" w:type="dxa"/>
            <w:vMerge/>
            <w:vAlign w:val="center"/>
          </w:tcPr>
          <w:p w14:paraId="2AEA74CB" w14:textId="77777777" w:rsidR="00A17ACB" w:rsidRPr="003C0626" w:rsidRDefault="00A17ACB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F8F51E7" w14:textId="3CFF9CF8" w:rsidR="00A17ACB" w:rsidRPr="003C0626" w:rsidRDefault="00A17ACB" w:rsidP="005976D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2. Լիազորությունների և ֆինանսական ապակենտրոնացում. իրավական հիմքերը, նպատակները, ընթացիկ իրավիճակը և հեռանկարները</w:t>
            </w:r>
          </w:p>
        </w:tc>
      </w:tr>
      <w:tr w:rsidR="00A17ACB" w:rsidRPr="003C0626" w14:paraId="710E29D8" w14:textId="77777777" w:rsidTr="00120ED9">
        <w:trPr>
          <w:trHeight w:val="641"/>
        </w:trPr>
        <w:tc>
          <w:tcPr>
            <w:tcW w:w="574" w:type="dxa"/>
            <w:vAlign w:val="center"/>
          </w:tcPr>
          <w:p w14:paraId="74545F3E" w14:textId="230725A4" w:rsidR="00A17ACB" w:rsidRPr="003C0626" w:rsidRDefault="00A17ACB" w:rsidP="005976D5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49" w:type="dxa"/>
            <w:vAlign w:val="center"/>
          </w:tcPr>
          <w:p w14:paraId="11216ED0" w14:textId="77777777" w:rsidR="00A17ACB" w:rsidRDefault="00A17ACB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Հանրային տեղեկատվություն և </w:t>
            </w:r>
          </w:p>
          <w:p w14:paraId="2D4EC28F" w14:textId="3300561D" w:rsidR="00A17ACB" w:rsidRPr="003C0626" w:rsidRDefault="00A17ACB" w:rsidP="005976D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հաղորդակցություն</w:t>
            </w:r>
          </w:p>
        </w:tc>
        <w:tc>
          <w:tcPr>
            <w:tcW w:w="6237" w:type="dxa"/>
            <w:vAlign w:val="center"/>
          </w:tcPr>
          <w:p w14:paraId="4306A5A9" w14:textId="30B5ABCB" w:rsidR="00A17ACB" w:rsidRPr="003C0626" w:rsidRDefault="00A17ACB" w:rsidP="005976D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C0626">
              <w:rPr>
                <w:rFonts w:ascii="GHEA Grapalat" w:hAnsi="GHEA Grapalat" w:cs="Calibri"/>
                <w:color w:val="000000"/>
                <w:sz w:val="20"/>
                <w:szCs w:val="20"/>
              </w:rPr>
              <w:t>Հանրային տեղեկատվության տարածման և հաղորդակցության ձևերը և գործիքները</w:t>
            </w:r>
          </w:p>
        </w:tc>
      </w:tr>
      <w:bookmarkEnd w:id="3"/>
      <w:bookmarkEnd w:id="2"/>
      <w:bookmarkEnd w:id="1"/>
      <w:bookmarkEnd w:id="13"/>
    </w:tbl>
    <w:p w14:paraId="0C084431" w14:textId="53B42688" w:rsidR="00C90986" w:rsidRDefault="00C90986" w:rsidP="00C90986">
      <w:pPr>
        <w:tabs>
          <w:tab w:val="left" w:pos="518"/>
        </w:tabs>
        <w:rPr>
          <w:rFonts w:ascii="Sylfaen" w:hAnsi="Sylfaen"/>
        </w:rPr>
      </w:pPr>
    </w:p>
    <w:p w14:paraId="41372412" w14:textId="0ED4E00E" w:rsidR="004E0080" w:rsidRPr="00C90986" w:rsidRDefault="004E0080" w:rsidP="00120ED9">
      <w:pPr>
        <w:tabs>
          <w:tab w:val="left" w:pos="518"/>
        </w:tabs>
        <w:ind w:firstLine="567"/>
        <w:jc w:val="both"/>
        <w:rPr>
          <w:rFonts w:ascii="Sylfaen" w:hAnsi="Sylfaen"/>
        </w:rPr>
      </w:pPr>
      <w:r w:rsidRPr="00A57B6C">
        <w:rPr>
          <w:rFonts w:ascii="GHEA Grapalat" w:hAnsi="GHEA Grapalat"/>
        </w:rPr>
        <w:t xml:space="preserve">Ավագանու անդամների կողմից 1-3 բալ միջին գնահատական ստացած թեմա եղել է </w:t>
      </w:r>
      <w:r>
        <w:rPr>
          <w:rFonts w:ascii="GHEA Grapalat" w:hAnsi="GHEA Grapalat"/>
        </w:rPr>
        <w:t xml:space="preserve">միայն </w:t>
      </w:r>
      <w:r w:rsidRPr="00A57B6C">
        <w:rPr>
          <w:rFonts w:ascii="GHEA Grapalat" w:hAnsi="GHEA Grapalat"/>
        </w:rPr>
        <w:t xml:space="preserve">մեկը, </w:t>
      </w:r>
      <w:r>
        <w:rPr>
          <w:rFonts w:ascii="GHEA Grapalat" w:hAnsi="GHEA Grapalat"/>
        </w:rPr>
        <w:t>այն</w:t>
      </w:r>
      <w:r w:rsidRPr="00A57B6C">
        <w:rPr>
          <w:rFonts w:ascii="GHEA Grapalat" w:hAnsi="GHEA Grapalat"/>
        </w:rPr>
        <w:t xml:space="preserve"> է</w:t>
      </w:r>
      <w:r>
        <w:rPr>
          <w:rFonts w:ascii="GHEA Grapalat" w:hAnsi="GHEA Grapalat"/>
        </w:rPr>
        <w:t>՝</w:t>
      </w:r>
      <w:r w:rsidRPr="00A57B6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</w:t>
      </w:r>
      <w:r w:rsidRPr="00114FF9">
        <w:rPr>
          <w:rFonts w:ascii="GHEA Grapalat" w:eastAsia="Times New Roman" w:hAnsi="GHEA Grapalat" w:cs="Calibri"/>
          <w:color w:val="000000"/>
          <w:kern w:val="0"/>
          <w14:ligatures w14:val="none"/>
        </w:rPr>
        <w:t>ազմամակարդակ հաղորդակցությունը շահագրգիռ կողմերի հետ</w:t>
      </w:r>
      <w:r w:rsidRPr="00A57B6C">
        <w:rPr>
          <w:rFonts w:ascii="GHEA Grapalat" w:eastAsia="Times New Roman" w:hAnsi="GHEA Grapalat" w:cs="Calibri"/>
          <w:color w:val="000000"/>
          <w:kern w:val="0"/>
          <w14:ligatures w14:val="none"/>
        </w:rPr>
        <w:t>։</w:t>
      </w:r>
    </w:p>
    <w:sectPr w:rsidR="004E0080" w:rsidRPr="00C90986" w:rsidSect="005D78E3">
      <w:pgSz w:w="11906" w:h="16838" w:code="9"/>
      <w:pgMar w:top="1134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BB0ED" w14:textId="77777777" w:rsidR="00C97F03" w:rsidRDefault="00C97F03" w:rsidP="00E637BC">
      <w:pPr>
        <w:spacing w:after="0" w:line="240" w:lineRule="auto"/>
      </w:pPr>
      <w:r>
        <w:separator/>
      </w:r>
    </w:p>
  </w:endnote>
  <w:endnote w:type="continuationSeparator" w:id="0">
    <w:p w14:paraId="1686F2A9" w14:textId="77777777" w:rsidR="00C97F03" w:rsidRDefault="00C97F03" w:rsidP="00E6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75C28" w14:textId="1D973046" w:rsidR="00E53DDA" w:rsidRPr="003424C8" w:rsidRDefault="00E53DDA">
    <w:pPr>
      <w:pStyle w:val="Footer"/>
      <w:jc w:val="right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8C662" w14:textId="77777777" w:rsidR="00C97F03" w:rsidRDefault="00C97F03" w:rsidP="00E637BC">
      <w:pPr>
        <w:spacing w:after="0" w:line="240" w:lineRule="auto"/>
      </w:pPr>
      <w:r>
        <w:separator/>
      </w:r>
    </w:p>
  </w:footnote>
  <w:footnote w:type="continuationSeparator" w:id="0">
    <w:p w14:paraId="0A955E51" w14:textId="77777777" w:rsidR="00C97F03" w:rsidRDefault="00C97F03" w:rsidP="00E637BC">
      <w:pPr>
        <w:spacing w:after="0" w:line="240" w:lineRule="auto"/>
      </w:pPr>
      <w:r>
        <w:continuationSeparator/>
      </w:r>
    </w:p>
  </w:footnote>
  <w:footnote w:id="1">
    <w:p w14:paraId="6FF7D3F1" w14:textId="2BE474AB" w:rsidR="00E53DDA" w:rsidRPr="00687393" w:rsidRDefault="00E53DDA">
      <w:pPr>
        <w:pStyle w:val="FootnoteText"/>
        <w:rPr>
          <w:rFonts w:ascii="GHEA Grapalat" w:hAnsi="GHEA Grapalat"/>
        </w:rPr>
      </w:pPr>
      <w:r w:rsidRPr="00687393">
        <w:rPr>
          <w:rStyle w:val="FootnoteReference"/>
          <w:rFonts w:ascii="GHEA Grapalat" w:hAnsi="GHEA Grapalat"/>
        </w:rPr>
        <w:footnoteRef/>
      </w:r>
      <w:r w:rsidRPr="00687393">
        <w:rPr>
          <w:rFonts w:ascii="GHEA Grapalat" w:hAnsi="GHEA Grapalat"/>
        </w:rPr>
        <w:t xml:space="preserve"> տե՛ս</w:t>
      </w:r>
      <w:r>
        <w:rPr>
          <w:rFonts w:ascii="GHEA Grapalat" w:hAnsi="GHEA Grapalat"/>
        </w:rPr>
        <w:t xml:space="preserve"> «Համայնքի ուսուցման կարիքների </w:t>
      </w:r>
      <w:r w:rsidR="00F23E13">
        <w:rPr>
          <w:rFonts w:ascii="GHEA Grapalat" w:hAnsi="GHEA Grapalat"/>
        </w:rPr>
        <w:t xml:space="preserve">գնահատման </w:t>
      </w:r>
      <w:r>
        <w:rPr>
          <w:rFonts w:ascii="GHEA Grapalat" w:hAnsi="GHEA Grapalat"/>
        </w:rPr>
        <w:t>մեթոդաբանություն»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18DB"/>
    <w:multiLevelType w:val="hybridMultilevel"/>
    <w:tmpl w:val="5972BE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46EF"/>
    <w:multiLevelType w:val="hybridMultilevel"/>
    <w:tmpl w:val="1846A69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66093E"/>
    <w:multiLevelType w:val="hybridMultilevel"/>
    <w:tmpl w:val="A424A9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9E3"/>
    <w:multiLevelType w:val="hybridMultilevel"/>
    <w:tmpl w:val="8D7C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2C5C"/>
    <w:multiLevelType w:val="hybridMultilevel"/>
    <w:tmpl w:val="2ADA414E"/>
    <w:lvl w:ilvl="0" w:tplc="04090005">
      <w:start w:val="1"/>
      <w:numFmt w:val="bullet"/>
      <w:lvlText w:val=""/>
      <w:lvlJc w:val="left"/>
      <w:pPr>
        <w:ind w:left="13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5" w15:restartNumberingAfterBreak="0">
    <w:nsid w:val="208A10F1"/>
    <w:multiLevelType w:val="hybridMultilevel"/>
    <w:tmpl w:val="6310B6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E0728"/>
    <w:multiLevelType w:val="hybridMultilevel"/>
    <w:tmpl w:val="79E6E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C4726"/>
    <w:multiLevelType w:val="hybridMultilevel"/>
    <w:tmpl w:val="6D084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C2651"/>
    <w:multiLevelType w:val="hybridMultilevel"/>
    <w:tmpl w:val="C3D2CF6C"/>
    <w:lvl w:ilvl="0" w:tplc="DE6212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D6A40"/>
    <w:multiLevelType w:val="hybridMultilevel"/>
    <w:tmpl w:val="A96655DC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0" w15:restartNumberingAfterBreak="0">
    <w:nsid w:val="35C87231"/>
    <w:multiLevelType w:val="hybridMultilevel"/>
    <w:tmpl w:val="6A42FE70"/>
    <w:lvl w:ilvl="0" w:tplc="0409000F">
      <w:start w:val="1"/>
      <w:numFmt w:val="decimal"/>
      <w:lvlText w:val="%1."/>
      <w:lvlJc w:val="left"/>
      <w:pPr>
        <w:ind w:left="611" w:hanging="360"/>
      </w:p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1" w15:restartNumberingAfterBreak="0">
    <w:nsid w:val="3D657F81"/>
    <w:multiLevelType w:val="hybridMultilevel"/>
    <w:tmpl w:val="ACA2322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8B2382"/>
    <w:multiLevelType w:val="hybridMultilevel"/>
    <w:tmpl w:val="CFF21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16063"/>
    <w:multiLevelType w:val="hybridMultilevel"/>
    <w:tmpl w:val="3C1ED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93A35"/>
    <w:multiLevelType w:val="hybridMultilevel"/>
    <w:tmpl w:val="6A42FE70"/>
    <w:lvl w:ilvl="0" w:tplc="0409000F">
      <w:start w:val="1"/>
      <w:numFmt w:val="decimal"/>
      <w:lvlText w:val="%1."/>
      <w:lvlJc w:val="left"/>
      <w:pPr>
        <w:ind w:left="611" w:hanging="360"/>
      </w:p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5" w15:restartNumberingAfterBreak="0">
    <w:nsid w:val="4C812310"/>
    <w:multiLevelType w:val="hybridMultilevel"/>
    <w:tmpl w:val="9780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900BB"/>
    <w:multiLevelType w:val="hybridMultilevel"/>
    <w:tmpl w:val="8D08F9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C7D10"/>
    <w:multiLevelType w:val="hybridMultilevel"/>
    <w:tmpl w:val="3C1ED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95A59"/>
    <w:multiLevelType w:val="hybridMultilevel"/>
    <w:tmpl w:val="8C0E5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7A5AFB"/>
    <w:multiLevelType w:val="hybridMultilevel"/>
    <w:tmpl w:val="900EFE58"/>
    <w:lvl w:ilvl="0" w:tplc="71F4345C">
      <w:numFmt w:val="bullet"/>
      <w:lvlText w:val="•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F4E7F"/>
    <w:multiLevelType w:val="hybridMultilevel"/>
    <w:tmpl w:val="5016DFC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5D2F23BA"/>
    <w:multiLevelType w:val="hybridMultilevel"/>
    <w:tmpl w:val="8F08C57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D9E385A"/>
    <w:multiLevelType w:val="hybridMultilevel"/>
    <w:tmpl w:val="1D1617BE"/>
    <w:lvl w:ilvl="0" w:tplc="0409000F">
      <w:start w:val="1"/>
      <w:numFmt w:val="decimal"/>
      <w:lvlText w:val="%1."/>
      <w:lvlJc w:val="left"/>
      <w:pPr>
        <w:ind w:left="5039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3" w15:restartNumberingAfterBreak="0">
    <w:nsid w:val="5DC5266E"/>
    <w:multiLevelType w:val="hybridMultilevel"/>
    <w:tmpl w:val="ECE0F92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60600C05"/>
    <w:multiLevelType w:val="hybridMultilevel"/>
    <w:tmpl w:val="A50EB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A1E1B"/>
    <w:multiLevelType w:val="hybridMultilevel"/>
    <w:tmpl w:val="36B29E6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11D5B01"/>
    <w:multiLevelType w:val="hybridMultilevel"/>
    <w:tmpl w:val="E124CEB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F90343"/>
    <w:multiLevelType w:val="hybridMultilevel"/>
    <w:tmpl w:val="A1D63234"/>
    <w:lvl w:ilvl="0" w:tplc="0409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C1669"/>
    <w:multiLevelType w:val="hybridMultilevel"/>
    <w:tmpl w:val="E43E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873ED"/>
    <w:multiLevelType w:val="hybridMultilevel"/>
    <w:tmpl w:val="3EC69A3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 w15:restartNumberingAfterBreak="0">
    <w:nsid w:val="6D53655C"/>
    <w:multiLevelType w:val="hybridMultilevel"/>
    <w:tmpl w:val="604EF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616EB"/>
    <w:multiLevelType w:val="hybridMultilevel"/>
    <w:tmpl w:val="C44C4638"/>
    <w:lvl w:ilvl="0" w:tplc="0409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A6BB4"/>
    <w:multiLevelType w:val="hybridMultilevel"/>
    <w:tmpl w:val="F9E2FA68"/>
    <w:lvl w:ilvl="0" w:tplc="71F4345C">
      <w:numFmt w:val="bullet"/>
      <w:lvlText w:val="•"/>
      <w:lvlJc w:val="left"/>
      <w:pPr>
        <w:ind w:left="1065" w:hanging="705"/>
      </w:pPr>
      <w:rPr>
        <w:rFonts w:ascii="GHEA Grapalat" w:eastAsiaTheme="minorEastAsia" w:hAnsi="GHEA Grapalat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55171"/>
    <w:multiLevelType w:val="hybridMultilevel"/>
    <w:tmpl w:val="42DA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0"/>
  </w:num>
  <w:num w:numId="3">
    <w:abstractNumId w:val="6"/>
  </w:num>
  <w:num w:numId="4">
    <w:abstractNumId w:val="29"/>
  </w:num>
  <w:num w:numId="5">
    <w:abstractNumId w:val="12"/>
  </w:num>
  <w:num w:numId="6">
    <w:abstractNumId w:val="17"/>
  </w:num>
  <w:num w:numId="7">
    <w:abstractNumId w:val="28"/>
  </w:num>
  <w:num w:numId="8">
    <w:abstractNumId w:val="15"/>
  </w:num>
  <w:num w:numId="9">
    <w:abstractNumId w:val="18"/>
  </w:num>
  <w:num w:numId="10">
    <w:abstractNumId w:val="13"/>
  </w:num>
  <w:num w:numId="11">
    <w:abstractNumId w:val="5"/>
  </w:num>
  <w:num w:numId="12">
    <w:abstractNumId w:val="16"/>
  </w:num>
  <w:num w:numId="13">
    <w:abstractNumId w:val="2"/>
  </w:num>
  <w:num w:numId="14">
    <w:abstractNumId w:val="8"/>
  </w:num>
  <w:num w:numId="15">
    <w:abstractNumId w:val="3"/>
  </w:num>
  <w:num w:numId="16">
    <w:abstractNumId w:val="14"/>
  </w:num>
  <w:num w:numId="17">
    <w:abstractNumId w:val="10"/>
  </w:num>
  <w:num w:numId="18">
    <w:abstractNumId w:val="9"/>
  </w:num>
  <w:num w:numId="19">
    <w:abstractNumId w:val="0"/>
  </w:num>
  <w:num w:numId="20">
    <w:abstractNumId w:val="7"/>
  </w:num>
  <w:num w:numId="21">
    <w:abstractNumId w:val="11"/>
  </w:num>
  <w:num w:numId="22">
    <w:abstractNumId w:val="22"/>
  </w:num>
  <w:num w:numId="23">
    <w:abstractNumId w:val="26"/>
  </w:num>
  <w:num w:numId="24">
    <w:abstractNumId w:val="25"/>
  </w:num>
  <w:num w:numId="25">
    <w:abstractNumId w:val="19"/>
  </w:num>
  <w:num w:numId="26">
    <w:abstractNumId w:val="21"/>
  </w:num>
  <w:num w:numId="27">
    <w:abstractNumId w:val="32"/>
  </w:num>
  <w:num w:numId="28">
    <w:abstractNumId w:val="31"/>
  </w:num>
  <w:num w:numId="29">
    <w:abstractNumId w:val="23"/>
  </w:num>
  <w:num w:numId="30">
    <w:abstractNumId w:val="27"/>
  </w:num>
  <w:num w:numId="31">
    <w:abstractNumId w:val="4"/>
  </w:num>
  <w:num w:numId="32">
    <w:abstractNumId w:val="1"/>
  </w:num>
  <w:num w:numId="33">
    <w:abstractNumId w:val="2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43"/>
    <w:rsid w:val="0000015A"/>
    <w:rsid w:val="00000578"/>
    <w:rsid w:val="00001025"/>
    <w:rsid w:val="0000282A"/>
    <w:rsid w:val="00003A18"/>
    <w:rsid w:val="00004417"/>
    <w:rsid w:val="00004665"/>
    <w:rsid w:val="00004F52"/>
    <w:rsid w:val="000069D7"/>
    <w:rsid w:val="000072E5"/>
    <w:rsid w:val="000114D7"/>
    <w:rsid w:val="000125B8"/>
    <w:rsid w:val="00013BF4"/>
    <w:rsid w:val="00014DE1"/>
    <w:rsid w:val="000173EA"/>
    <w:rsid w:val="00017F78"/>
    <w:rsid w:val="0002022E"/>
    <w:rsid w:val="000206C8"/>
    <w:rsid w:val="00020BBA"/>
    <w:rsid w:val="0002344D"/>
    <w:rsid w:val="00023AFA"/>
    <w:rsid w:val="00025D06"/>
    <w:rsid w:val="00026375"/>
    <w:rsid w:val="000277BE"/>
    <w:rsid w:val="00030BDE"/>
    <w:rsid w:val="0003155F"/>
    <w:rsid w:val="00032941"/>
    <w:rsid w:val="00035143"/>
    <w:rsid w:val="00035894"/>
    <w:rsid w:val="00041CC0"/>
    <w:rsid w:val="00045113"/>
    <w:rsid w:val="00045F41"/>
    <w:rsid w:val="000461C7"/>
    <w:rsid w:val="00046353"/>
    <w:rsid w:val="00046473"/>
    <w:rsid w:val="00047832"/>
    <w:rsid w:val="00047BCD"/>
    <w:rsid w:val="00050F93"/>
    <w:rsid w:val="000516C3"/>
    <w:rsid w:val="000517EC"/>
    <w:rsid w:val="000519EF"/>
    <w:rsid w:val="000555A1"/>
    <w:rsid w:val="0005640D"/>
    <w:rsid w:val="0005660D"/>
    <w:rsid w:val="00060148"/>
    <w:rsid w:val="00061AAB"/>
    <w:rsid w:val="000648CE"/>
    <w:rsid w:val="00064FDF"/>
    <w:rsid w:val="00065D0A"/>
    <w:rsid w:val="0007017A"/>
    <w:rsid w:val="000713D2"/>
    <w:rsid w:val="00071C88"/>
    <w:rsid w:val="00072180"/>
    <w:rsid w:val="00073D35"/>
    <w:rsid w:val="0007404E"/>
    <w:rsid w:val="0007552C"/>
    <w:rsid w:val="00075AE9"/>
    <w:rsid w:val="00076D4A"/>
    <w:rsid w:val="00077383"/>
    <w:rsid w:val="00080A38"/>
    <w:rsid w:val="00080B2E"/>
    <w:rsid w:val="00086469"/>
    <w:rsid w:val="0008759E"/>
    <w:rsid w:val="0008777F"/>
    <w:rsid w:val="00090F31"/>
    <w:rsid w:val="00091559"/>
    <w:rsid w:val="00091BF7"/>
    <w:rsid w:val="00092BB9"/>
    <w:rsid w:val="000933F3"/>
    <w:rsid w:val="000945FB"/>
    <w:rsid w:val="0009536A"/>
    <w:rsid w:val="000A1ED4"/>
    <w:rsid w:val="000A3622"/>
    <w:rsid w:val="000A4458"/>
    <w:rsid w:val="000A668D"/>
    <w:rsid w:val="000A6696"/>
    <w:rsid w:val="000B0752"/>
    <w:rsid w:val="000B085B"/>
    <w:rsid w:val="000B0CAE"/>
    <w:rsid w:val="000B4470"/>
    <w:rsid w:val="000B4600"/>
    <w:rsid w:val="000B60F3"/>
    <w:rsid w:val="000B60FF"/>
    <w:rsid w:val="000B7084"/>
    <w:rsid w:val="000B7F0E"/>
    <w:rsid w:val="000C16A3"/>
    <w:rsid w:val="000C5A2F"/>
    <w:rsid w:val="000C75E1"/>
    <w:rsid w:val="000D02A8"/>
    <w:rsid w:val="000D3638"/>
    <w:rsid w:val="000D3A8A"/>
    <w:rsid w:val="000D4981"/>
    <w:rsid w:val="000D509A"/>
    <w:rsid w:val="000E02FC"/>
    <w:rsid w:val="000E0AFB"/>
    <w:rsid w:val="000E198C"/>
    <w:rsid w:val="000E2912"/>
    <w:rsid w:val="000E2C6E"/>
    <w:rsid w:val="000E2EA6"/>
    <w:rsid w:val="000E4A20"/>
    <w:rsid w:val="000E5992"/>
    <w:rsid w:val="000E5C8C"/>
    <w:rsid w:val="000E5F56"/>
    <w:rsid w:val="000E6673"/>
    <w:rsid w:val="000F05C0"/>
    <w:rsid w:val="000F0618"/>
    <w:rsid w:val="000F0B1E"/>
    <w:rsid w:val="000F0B95"/>
    <w:rsid w:val="000F1635"/>
    <w:rsid w:val="000F1FF2"/>
    <w:rsid w:val="000F2BF1"/>
    <w:rsid w:val="000F2C15"/>
    <w:rsid w:val="000F3285"/>
    <w:rsid w:val="000F32BD"/>
    <w:rsid w:val="000F3BAF"/>
    <w:rsid w:val="000F46B8"/>
    <w:rsid w:val="000F65D3"/>
    <w:rsid w:val="000F7BE5"/>
    <w:rsid w:val="001008AA"/>
    <w:rsid w:val="00102A47"/>
    <w:rsid w:val="00111A05"/>
    <w:rsid w:val="0011474D"/>
    <w:rsid w:val="001159B3"/>
    <w:rsid w:val="00116835"/>
    <w:rsid w:val="00116FA0"/>
    <w:rsid w:val="00116FA2"/>
    <w:rsid w:val="001177D5"/>
    <w:rsid w:val="0012046C"/>
    <w:rsid w:val="00120ED9"/>
    <w:rsid w:val="001229C7"/>
    <w:rsid w:val="00123AB1"/>
    <w:rsid w:val="00125D84"/>
    <w:rsid w:val="00126E69"/>
    <w:rsid w:val="001274FB"/>
    <w:rsid w:val="00130D3A"/>
    <w:rsid w:val="00130F08"/>
    <w:rsid w:val="00133041"/>
    <w:rsid w:val="00133A13"/>
    <w:rsid w:val="00134735"/>
    <w:rsid w:val="0013653D"/>
    <w:rsid w:val="001367FC"/>
    <w:rsid w:val="00136B9A"/>
    <w:rsid w:val="001405BE"/>
    <w:rsid w:val="0014222B"/>
    <w:rsid w:val="00143421"/>
    <w:rsid w:val="001440A5"/>
    <w:rsid w:val="00144B2A"/>
    <w:rsid w:val="00146F5C"/>
    <w:rsid w:val="00147B23"/>
    <w:rsid w:val="00150AFE"/>
    <w:rsid w:val="001521B6"/>
    <w:rsid w:val="00152EB9"/>
    <w:rsid w:val="0015308A"/>
    <w:rsid w:val="001536AC"/>
    <w:rsid w:val="001536F7"/>
    <w:rsid w:val="00154441"/>
    <w:rsid w:val="00154C12"/>
    <w:rsid w:val="00155065"/>
    <w:rsid w:val="001566DB"/>
    <w:rsid w:val="00156C18"/>
    <w:rsid w:val="00157579"/>
    <w:rsid w:val="001611AB"/>
    <w:rsid w:val="00163599"/>
    <w:rsid w:val="00163929"/>
    <w:rsid w:val="0016428F"/>
    <w:rsid w:val="001642F9"/>
    <w:rsid w:val="00165FCA"/>
    <w:rsid w:val="001716D4"/>
    <w:rsid w:val="00171824"/>
    <w:rsid w:val="00171BF8"/>
    <w:rsid w:val="00173829"/>
    <w:rsid w:val="00174958"/>
    <w:rsid w:val="00174998"/>
    <w:rsid w:val="00174EAE"/>
    <w:rsid w:val="00177F9A"/>
    <w:rsid w:val="0018006C"/>
    <w:rsid w:val="001800B0"/>
    <w:rsid w:val="00180447"/>
    <w:rsid w:val="0018048B"/>
    <w:rsid w:val="0018101E"/>
    <w:rsid w:val="00181891"/>
    <w:rsid w:val="001866B3"/>
    <w:rsid w:val="00187970"/>
    <w:rsid w:val="001905D6"/>
    <w:rsid w:val="001907B1"/>
    <w:rsid w:val="00190BC8"/>
    <w:rsid w:val="001910E3"/>
    <w:rsid w:val="00191B24"/>
    <w:rsid w:val="00191F0A"/>
    <w:rsid w:val="00192847"/>
    <w:rsid w:val="00192E7A"/>
    <w:rsid w:val="0019317A"/>
    <w:rsid w:val="001967FF"/>
    <w:rsid w:val="00196814"/>
    <w:rsid w:val="001A02CF"/>
    <w:rsid w:val="001A17CB"/>
    <w:rsid w:val="001A2567"/>
    <w:rsid w:val="001A2BD5"/>
    <w:rsid w:val="001A36CB"/>
    <w:rsid w:val="001A3ED9"/>
    <w:rsid w:val="001A6D66"/>
    <w:rsid w:val="001B2185"/>
    <w:rsid w:val="001B222A"/>
    <w:rsid w:val="001B254E"/>
    <w:rsid w:val="001B2AD2"/>
    <w:rsid w:val="001B5638"/>
    <w:rsid w:val="001B5DD9"/>
    <w:rsid w:val="001B69F3"/>
    <w:rsid w:val="001C03A3"/>
    <w:rsid w:val="001C04B8"/>
    <w:rsid w:val="001C0A72"/>
    <w:rsid w:val="001C0B44"/>
    <w:rsid w:val="001C138A"/>
    <w:rsid w:val="001C13F3"/>
    <w:rsid w:val="001C26CA"/>
    <w:rsid w:val="001C4266"/>
    <w:rsid w:val="001C450D"/>
    <w:rsid w:val="001C45FF"/>
    <w:rsid w:val="001C6B97"/>
    <w:rsid w:val="001D1F52"/>
    <w:rsid w:val="001D2DF9"/>
    <w:rsid w:val="001D3B7A"/>
    <w:rsid w:val="001D5B23"/>
    <w:rsid w:val="001D699B"/>
    <w:rsid w:val="001D7172"/>
    <w:rsid w:val="001E0FCD"/>
    <w:rsid w:val="001E200C"/>
    <w:rsid w:val="001E203F"/>
    <w:rsid w:val="001E3CF1"/>
    <w:rsid w:val="001E41BF"/>
    <w:rsid w:val="001E492E"/>
    <w:rsid w:val="001E4EBE"/>
    <w:rsid w:val="001E5319"/>
    <w:rsid w:val="001E54AA"/>
    <w:rsid w:val="001E6C52"/>
    <w:rsid w:val="001E6C8F"/>
    <w:rsid w:val="001F0122"/>
    <w:rsid w:val="001F1AA4"/>
    <w:rsid w:val="001F266A"/>
    <w:rsid w:val="001F2B76"/>
    <w:rsid w:val="001F3CD8"/>
    <w:rsid w:val="002004AC"/>
    <w:rsid w:val="00202AF4"/>
    <w:rsid w:val="00202C3C"/>
    <w:rsid w:val="00202C8D"/>
    <w:rsid w:val="00203A38"/>
    <w:rsid w:val="00204CBC"/>
    <w:rsid w:val="00206D73"/>
    <w:rsid w:val="002074C9"/>
    <w:rsid w:val="00210876"/>
    <w:rsid w:val="00214F92"/>
    <w:rsid w:val="002151CF"/>
    <w:rsid w:val="00215A48"/>
    <w:rsid w:val="00217487"/>
    <w:rsid w:val="00217BAA"/>
    <w:rsid w:val="00221C82"/>
    <w:rsid w:val="00223D7C"/>
    <w:rsid w:val="00225504"/>
    <w:rsid w:val="00225593"/>
    <w:rsid w:val="002267F0"/>
    <w:rsid w:val="002273D6"/>
    <w:rsid w:val="0022776C"/>
    <w:rsid w:val="0023000E"/>
    <w:rsid w:val="002316B8"/>
    <w:rsid w:val="0023452B"/>
    <w:rsid w:val="00235C0A"/>
    <w:rsid w:val="00235D2E"/>
    <w:rsid w:val="00237C10"/>
    <w:rsid w:val="00237D47"/>
    <w:rsid w:val="00240FA1"/>
    <w:rsid w:val="002430EE"/>
    <w:rsid w:val="00245CE5"/>
    <w:rsid w:val="0024680F"/>
    <w:rsid w:val="00246D97"/>
    <w:rsid w:val="0024712E"/>
    <w:rsid w:val="00247410"/>
    <w:rsid w:val="002506A7"/>
    <w:rsid w:val="002509F5"/>
    <w:rsid w:val="002525D5"/>
    <w:rsid w:val="00252B73"/>
    <w:rsid w:val="00255D6B"/>
    <w:rsid w:val="0025648E"/>
    <w:rsid w:val="0025652B"/>
    <w:rsid w:val="002604FB"/>
    <w:rsid w:val="00261CF2"/>
    <w:rsid w:val="00261FAD"/>
    <w:rsid w:val="002620C2"/>
    <w:rsid w:val="00262CF0"/>
    <w:rsid w:val="002630E1"/>
    <w:rsid w:val="0026570D"/>
    <w:rsid w:val="0026675F"/>
    <w:rsid w:val="002673BE"/>
    <w:rsid w:val="00271D2D"/>
    <w:rsid w:val="00272B16"/>
    <w:rsid w:val="00275D39"/>
    <w:rsid w:val="00277627"/>
    <w:rsid w:val="00277B34"/>
    <w:rsid w:val="002811DD"/>
    <w:rsid w:val="002812B1"/>
    <w:rsid w:val="00282919"/>
    <w:rsid w:val="002831C1"/>
    <w:rsid w:val="00284530"/>
    <w:rsid w:val="002859F8"/>
    <w:rsid w:val="00286528"/>
    <w:rsid w:val="00287205"/>
    <w:rsid w:val="00287A27"/>
    <w:rsid w:val="00287B40"/>
    <w:rsid w:val="002906E1"/>
    <w:rsid w:val="002909B7"/>
    <w:rsid w:val="002936C4"/>
    <w:rsid w:val="002937BE"/>
    <w:rsid w:val="00294981"/>
    <w:rsid w:val="00294B96"/>
    <w:rsid w:val="00294F7C"/>
    <w:rsid w:val="00296A02"/>
    <w:rsid w:val="00296BF8"/>
    <w:rsid w:val="00297C8D"/>
    <w:rsid w:val="002A00ED"/>
    <w:rsid w:val="002A10FA"/>
    <w:rsid w:val="002A41C1"/>
    <w:rsid w:val="002A4980"/>
    <w:rsid w:val="002A5777"/>
    <w:rsid w:val="002A58C3"/>
    <w:rsid w:val="002A5EBB"/>
    <w:rsid w:val="002B04CF"/>
    <w:rsid w:val="002B141E"/>
    <w:rsid w:val="002B18AD"/>
    <w:rsid w:val="002B543E"/>
    <w:rsid w:val="002B67A1"/>
    <w:rsid w:val="002B77F4"/>
    <w:rsid w:val="002B7ECA"/>
    <w:rsid w:val="002C1EB5"/>
    <w:rsid w:val="002C33E4"/>
    <w:rsid w:val="002C4876"/>
    <w:rsid w:val="002C4B27"/>
    <w:rsid w:val="002C5C77"/>
    <w:rsid w:val="002C6F11"/>
    <w:rsid w:val="002D1851"/>
    <w:rsid w:val="002D1BCA"/>
    <w:rsid w:val="002D237A"/>
    <w:rsid w:val="002D41A5"/>
    <w:rsid w:val="002D61DB"/>
    <w:rsid w:val="002E04E3"/>
    <w:rsid w:val="002E0841"/>
    <w:rsid w:val="002E1C9B"/>
    <w:rsid w:val="002E31D6"/>
    <w:rsid w:val="002E37DC"/>
    <w:rsid w:val="002E3A72"/>
    <w:rsid w:val="002E41CA"/>
    <w:rsid w:val="002E52A9"/>
    <w:rsid w:val="002E55EE"/>
    <w:rsid w:val="002E7AD9"/>
    <w:rsid w:val="002F0DD5"/>
    <w:rsid w:val="002F152A"/>
    <w:rsid w:val="002F1920"/>
    <w:rsid w:val="002F26F9"/>
    <w:rsid w:val="002F42E9"/>
    <w:rsid w:val="002F4D3B"/>
    <w:rsid w:val="002F7269"/>
    <w:rsid w:val="002F744A"/>
    <w:rsid w:val="00300A54"/>
    <w:rsid w:val="00300D78"/>
    <w:rsid w:val="00301576"/>
    <w:rsid w:val="003017A5"/>
    <w:rsid w:val="00302F68"/>
    <w:rsid w:val="00302F97"/>
    <w:rsid w:val="003033C8"/>
    <w:rsid w:val="0030356E"/>
    <w:rsid w:val="0030597B"/>
    <w:rsid w:val="00306128"/>
    <w:rsid w:val="0030678B"/>
    <w:rsid w:val="003076A8"/>
    <w:rsid w:val="00310A1F"/>
    <w:rsid w:val="0031160E"/>
    <w:rsid w:val="00312F8D"/>
    <w:rsid w:val="00314AA2"/>
    <w:rsid w:val="0031523E"/>
    <w:rsid w:val="00317F1C"/>
    <w:rsid w:val="00320479"/>
    <w:rsid w:val="0032196F"/>
    <w:rsid w:val="003233EF"/>
    <w:rsid w:val="00323AD2"/>
    <w:rsid w:val="00323DAD"/>
    <w:rsid w:val="00324BC1"/>
    <w:rsid w:val="003251CC"/>
    <w:rsid w:val="003261F8"/>
    <w:rsid w:val="00327864"/>
    <w:rsid w:val="00330D85"/>
    <w:rsid w:val="00331BEC"/>
    <w:rsid w:val="00331FCB"/>
    <w:rsid w:val="0033216F"/>
    <w:rsid w:val="00332E3D"/>
    <w:rsid w:val="00333006"/>
    <w:rsid w:val="00333B8F"/>
    <w:rsid w:val="003348FE"/>
    <w:rsid w:val="00334E09"/>
    <w:rsid w:val="00340953"/>
    <w:rsid w:val="00340D85"/>
    <w:rsid w:val="00341C45"/>
    <w:rsid w:val="00341C56"/>
    <w:rsid w:val="003424C8"/>
    <w:rsid w:val="00342CC6"/>
    <w:rsid w:val="00343A6A"/>
    <w:rsid w:val="00344B81"/>
    <w:rsid w:val="00344B99"/>
    <w:rsid w:val="003452E0"/>
    <w:rsid w:val="00346775"/>
    <w:rsid w:val="003471D2"/>
    <w:rsid w:val="003472C6"/>
    <w:rsid w:val="0035068F"/>
    <w:rsid w:val="00350CD8"/>
    <w:rsid w:val="00350F98"/>
    <w:rsid w:val="00351451"/>
    <w:rsid w:val="00352F6F"/>
    <w:rsid w:val="003555C8"/>
    <w:rsid w:val="00356005"/>
    <w:rsid w:val="00356288"/>
    <w:rsid w:val="00356841"/>
    <w:rsid w:val="00356F9A"/>
    <w:rsid w:val="00360043"/>
    <w:rsid w:val="00360F25"/>
    <w:rsid w:val="0036194E"/>
    <w:rsid w:val="00362A65"/>
    <w:rsid w:val="00363313"/>
    <w:rsid w:val="00364DC9"/>
    <w:rsid w:val="003650C4"/>
    <w:rsid w:val="003651F4"/>
    <w:rsid w:val="00365CF5"/>
    <w:rsid w:val="00367736"/>
    <w:rsid w:val="00367DB7"/>
    <w:rsid w:val="00370237"/>
    <w:rsid w:val="00370258"/>
    <w:rsid w:val="00370358"/>
    <w:rsid w:val="003710E4"/>
    <w:rsid w:val="00371393"/>
    <w:rsid w:val="00371796"/>
    <w:rsid w:val="0037329E"/>
    <w:rsid w:val="00377482"/>
    <w:rsid w:val="003802A8"/>
    <w:rsid w:val="00380320"/>
    <w:rsid w:val="00380845"/>
    <w:rsid w:val="003833F3"/>
    <w:rsid w:val="00383CB7"/>
    <w:rsid w:val="003843F2"/>
    <w:rsid w:val="003845FB"/>
    <w:rsid w:val="003851A2"/>
    <w:rsid w:val="0038547D"/>
    <w:rsid w:val="00385CDA"/>
    <w:rsid w:val="00386C87"/>
    <w:rsid w:val="00387378"/>
    <w:rsid w:val="00390C16"/>
    <w:rsid w:val="00390C8B"/>
    <w:rsid w:val="00391253"/>
    <w:rsid w:val="003913CC"/>
    <w:rsid w:val="003921F4"/>
    <w:rsid w:val="0039377D"/>
    <w:rsid w:val="00396D75"/>
    <w:rsid w:val="0039761A"/>
    <w:rsid w:val="003A0E8A"/>
    <w:rsid w:val="003A1156"/>
    <w:rsid w:val="003A1695"/>
    <w:rsid w:val="003A2A31"/>
    <w:rsid w:val="003A3EC9"/>
    <w:rsid w:val="003A5850"/>
    <w:rsid w:val="003A5DB2"/>
    <w:rsid w:val="003A5FC6"/>
    <w:rsid w:val="003B002D"/>
    <w:rsid w:val="003B0118"/>
    <w:rsid w:val="003B1D5D"/>
    <w:rsid w:val="003B2576"/>
    <w:rsid w:val="003B3397"/>
    <w:rsid w:val="003B3768"/>
    <w:rsid w:val="003B3E64"/>
    <w:rsid w:val="003B47AF"/>
    <w:rsid w:val="003B5885"/>
    <w:rsid w:val="003B5A43"/>
    <w:rsid w:val="003B5AEA"/>
    <w:rsid w:val="003B61AC"/>
    <w:rsid w:val="003B7433"/>
    <w:rsid w:val="003B7B27"/>
    <w:rsid w:val="003C0626"/>
    <w:rsid w:val="003C0651"/>
    <w:rsid w:val="003C3CDD"/>
    <w:rsid w:val="003C4223"/>
    <w:rsid w:val="003C495A"/>
    <w:rsid w:val="003C540A"/>
    <w:rsid w:val="003C54A8"/>
    <w:rsid w:val="003C7F27"/>
    <w:rsid w:val="003D0620"/>
    <w:rsid w:val="003D1836"/>
    <w:rsid w:val="003D2B3F"/>
    <w:rsid w:val="003D67A6"/>
    <w:rsid w:val="003D7791"/>
    <w:rsid w:val="003D7AD9"/>
    <w:rsid w:val="003E1542"/>
    <w:rsid w:val="003E3E08"/>
    <w:rsid w:val="003E50BA"/>
    <w:rsid w:val="003F2361"/>
    <w:rsid w:val="003F2CB5"/>
    <w:rsid w:val="003F32D9"/>
    <w:rsid w:val="00400FBC"/>
    <w:rsid w:val="00401871"/>
    <w:rsid w:val="004033B8"/>
    <w:rsid w:val="004040B7"/>
    <w:rsid w:val="00404DB4"/>
    <w:rsid w:val="0040514D"/>
    <w:rsid w:val="00405204"/>
    <w:rsid w:val="004064D7"/>
    <w:rsid w:val="00406A31"/>
    <w:rsid w:val="00410A5E"/>
    <w:rsid w:val="00411D02"/>
    <w:rsid w:val="00412710"/>
    <w:rsid w:val="00412EAE"/>
    <w:rsid w:val="004133FE"/>
    <w:rsid w:val="00413C84"/>
    <w:rsid w:val="00414E24"/>
    <w:rsid w:val="00415979"/>
    <w:rsid w:val="00415B22"/>
    <w:rsid w:val="00415FB7"/>
    <w:rsid w:val="0041676A"/>
    <w:rsid w:val="00416D63"/>
    <w:rsid w:val="00417B5B"/>
    <w:rsid w:val="00417FF6"/>
    <w:rsid w:val="0042041E"/>
    <w:rsid w:val="00421CED"/>
    <w:rsid w:val="004222D7"/>
    <w:rsid w:val="004230A7"/>
    <w:rsid w:val="0042387E"/>
    <w:rsid w:val="00423B3C"/>
    <w:rsid w:val="0042416E"/>
    <w:rsid w:val="00424EE2"/>
    <w:rsid w:val="004265A4"/>
    <w:rsid w:val="004315F0"/>
    <w:rsid w:val="00431617"/>
    <w:rsid w:val="004322B0"/>
    <w:rsid w:val="00432C52"/>
    <w:rsid w:val="00432F4B"/>
    <w:rsid w:val="004335E2"/>
    <w:rsid w:val="0043514A"/>
    <w:rsid w:val="00435603"/>
    <w:rsid w:val="00437098"/>
    <w:rsid w:val="004373CC"/>
    <w:rsid w:val="00437A2D"/>
    <w:rsid w:val="00440FC5"/>
    <w:rsid w:val="004410AE"/>
    <w:rsid w:val="00441A0F"/>
    <w:rsid w:val="00443B0D"/>
    <w:rsid w:val="00443BD2"/>
    <w:rsid w:val="00444E17"/>
    <w:rsid w:val="004451DF"/>
    <w:rsid w:val="0044531A"/>
    <w:rsid w:val="0044566A"/>
    <w:rsid w:val="00445943"/>
    <w:rsid w:val="00445B35"/>
    <w:rsid w:val="00445C24"/>
    <w:rsid w:val="00445D4F"/>
    <w:rsid w:val="00445EE7"/>
    <w:rsid w:val="00450894"/>
    <w:rsid w:val="004519EB"/>
    <w:rsid w:val="0045244C"/>
    <w:rsid w:val="00454132"/>
    <w:rsid w:val="00454A26"/>
    <w:rsid w:val="00455C8F"/>
    <w:rsid w:val="00456479"/>
    <w:rsid w:val="00457AA5"/>
    <w:rsid w:val="0046188E"/>
    <w:rsid w:val="00461B4B"/>
    <w:rsid w:val="00462835"/>
    <w:rsid w:val="00463194"/>
    <w:rsid w:val="00463F13"/>
    <w:rsid w:val="004644FD"/>
    <w:rsid w:val="00464C3F"/>
    <w:rsid w:val="00464C49"/>
    <w:rsid w:val="00466152"/>
    <w:rsid w:val="004669AD"/>
    <w:rsid w:val="0046798B"/>
    <w:rsid w:val="004702E9"/>
    <w:rsid w:val="00470925"/>
    <w:rsid w:val="004718E1"/>
    <w:rsid w:val="00473020"/>
    <w:rsid w:val="00473CCB"/>
    <w:rsid w:val="004751DB"/>
    <w:rsid w:val="00475E84"/>
    <w:rsid w:val="0047634F"/>
    <w:rsid w:val="00476963"/>
    <w:rsid w:val="004820A5"/>
    <w:rsid w:val="00484487"/>
    <w:rsid w:val="00492308"/>
    <w:rsid w:val="004930CA"/>
    <w:rsid w:val="00494DFD"/>
    <w:rsid w:val="004962F3"/>
    <w:rsid w:val="00496778"/>
    <w:rsid w:val="00496F0C"/>
    <w:rsid w:val="004A04E3"/>
    <w:rsid w:val="004A0AC5"/>
    <w:rsid w:val="004A29A9"/>
    <w:rsid w:val="004A3F91"/>
    <w:rsid w:val="004A3FBE"/>
    <w:rsid w:val="004A69FA"/>
    <w:rsid w:val="004A6E38"/>
    <w:rsid w:val="004A72B3"/>
    <w:rsid w:val="004B0507"/>
    <w:rsid w:val="004B0850"/>
    <w:rsid w:val="004B119B"/>
    <w:rsid w:val="004B6C5D"/>
    <w:rsid w:val="004C1012"/>
    <w:rsid w:val="004C1027"/>
    <w:rsid w:val="004C157B"/>
    <w:rsid w:val="004C2E82"/>
    <w:rsid w:val="004C4C82"/>
    <w:rsid w:val="004C5205"/>
    <w:rsid w:val="004C66FF"/>
    <w:rsid w:val="004C69AA"/>
    <w:rsid w:val="004C7178"/>
    <w:rsid w:val="004C7956"/>
    <w:rsid w:val="004C7FD8"/>
    <w:rsid w:val="004D1ADE"/>
    <w:rsid w:val="004D2682"/>
    <w:rsid w:val="004D3C8C"/>
    <w:rsid w:val="004D6832"/>
    <w:rsid w:val="004D7F63"/>
    <w:rsid w:val="004E0080"/>
    <w:rsid w:val="004E0F36"/>
    <w:rsid w:val="004E10DE"/>
    <w:rsid w:val="004E1BDD"/>
    <w:rsid w:val="004E1EDC"/>
    <w:rsid w:val="004E4361"/>
    <w:rsid w:val="004E447B"/>
    <w:rsid w:val="004E453E"/>
    <w:rsid w:val="004E4B82"/>
    <w:rsid w:val="004E63AC"/>
    <w:rsid w:val="004E69FC"/>
    <w:rsid w:val="004E7454"/>
    <w:rsid w:val="004F3062"/>
    <w:rsid w:val="004F374E"/>
    <w:rsid w:val="004F4D34"/>
    <w:rsid w:val="004F662F"/>
    <w:rsid w:val="00500875"/>
    <w:rsid w:val="0050106A"/>
    <w:rsid w:val="00501408"/>
    <w:rsid w:val="005019D7"/>
    <w:rsid w:val="00501D14"/>
    <w:rsid w:val="005026D0"/>
    <w:rsid w:val="00502C1E"/>
    <w:rsid w:val="00503A5F"/>
    <w:rsid w:val="00504DE5"/>
    <w:rsid w:val="00506169"/>
    <w:rsid w:val="00507C1D"/>
    <w:rsid w:val="00510DD2"/>
    <w:rsid w:val="00511460"/>
    <w:rsid w:val="00511CA3"/>
    <w:rsid w:val="0051309F"/>
    <w:rsid w:val="00514252"/>
    <w:rsid w:val="005150EA"/>
    <w:rsid w:val="005155E1"/>
    <w:rsid w:val="005163B3"/>
    <w:rsid w:val="0052295D"/>
    <w:rsid w:val="0052372A"/>
    <w:rsid w:val="005239D7"/>
    <w:rsid w:val="00523F92"/>
    <w:rsid w:val="0052434F"/>
    <w:rsid w:val="0052435B"/>
    <w:rsid w:val="005251C9"/>
    <w:rsid w:val="005302F1"/>
    <w:rsid w:val="005336E8"/>
    <w:rsid w:val="00533C8A"/>
    <w:rsid w:val="0053423D"/>
    <w:rsid w:val="0053581F"/>
    <w:rsid w:val="00535A1F"/>
    <w:rsid w:val="005360E5"/>
    <w:rsid w:val="00537297"/>
    <w:rsid w:val="00537846"/>
    <w:rsid w:val="00541414"/>
    <w:rsid w:val="00541BEF"/>
    <w:rsid w:val="005442E2"/>
    <w:rsid w:val="0054451E"/>
    <w:rsid w:val="005445AA"/>
    <w:rsid w:val="005446FE"/>
    <w:rsid w:val="005449DD"/>
    <w:rsid w:val="005452CF"/>
    <w:rsid w:val="00546085"/>
    <w:rsid w:val="0054618B"/>
    <w:rsid w:val="0054777A"/>
    <w:rsid w:val="00550405"/>
    <w:rsid w:val="00550CBB"/>
    <w:rsid w:val="0055115B"/>
    <w:rsid w:val="00553343"/>
    <w:rsid w:val="00553D9B"/>
    <w:rsid w:val="005543C2"/>
    <w:rsid w:val="00555E9E"/>
    <w:rsid w:val="005565B2"/>
    <w:rsid w:val="005565FB"/>
    <w:rsid w:val="005570A4"/>
    <w:rsid w:val="00560041"/>
    <w:rsid w:val="005602CC"/>
    <w:rsid w:val="005602CE"/>
    <w:rsid w:val="005604A4"/>
    <w:rsid w:val="00562E15"/>
    <w:rsid w:val="00563A8F"/>
    <w:rsid w:val="00565880"/>
    <w:rsid w:val="00566C70"/>
    <w:rsid w:val="00566C8B"/>
    <w:rsid w:val="00567827"/>
    <w:rsid w:val="005679C9"/>
    <w:rsid w:val="00570F2E"/>
    <w:rsid w:val="0057172A"/>
    <w:rsid w:val="00571730"/>
    <w:rsid w:val="005725DA"/>
    <w:rsid w:val="005737C3"/>
    <w:rsid w:val="00575B83"/>
    <w:rsid w:val="00576AAE"/>
    <w:rsid w:val="00576B72"/>
    <w:rsid w:val="00577E32"/>
    <w:rsid w:val="0058009D"/>
    <w:rsid w:val="00583B2D"/>
    <w:rsid w:val="00584475"/>
    <w:rsid w:val="005849B4"/>
    <w:rsid w:val="00584D4B"/>
    <w:rsid w:val="00584E33"/>
    <w:rsid w:val="005850E2"/>
    <w:rsid w:val="00587182"/>
    <w:rsid w:val="00590399"/>
    <w:rsid w:val="00590F36"/>
    <w:rsid w:val="00591804"/>
    <w:rsid w:val="00591C13"/>
    <w:rsid w:val="00593257"/>
    <w:rsid w:val="00593AD8"/>
    <w:rsid w:val="00594466"/>
    <w:rsid w:val="00595080"/>
    <w:rsid w:val="00596E47"/>
    <w:rsid w:val="0059706D"/>
    <w:rsid w:val="005976D5"/>
    <w:rsid w:val="005A0516"/>
    <w:rsid w:val="005A0EB8"/>
    <w:rsid w:val="005A2090"/>
    <w:rsid w:val="005A29A4"/>
    <w:rsid w:val="005A2D31"/>
    <w:rsid w:val="005A3BF4"/>
    <w:rsid w:val="005A5D22"/>
    <w:rsid w:val="005A74E0"/>
    <w:rsid w:val="005A7A77"/>
    <w:rsid w:val="005A7C05"/>
    <w:rsid w:val="005B0D02"/>
    <w:rsid w:val="005B1C30"/>
    <w:rsid w:val="005B2E99"/>
    <w:rsid w:val="005B3F81"/>
    <w:rsid w:val="005B4768"/>
    <w:rsid w:val="005B476A"/>
    <w:rsid w:val="005B4D25"/>
    <w:rsid w:val="005C0021"/>
    <w:rsid w:val="005C335A"/>
    <w:rsid w:val="005C3948"/>
    <w:rsid w:val="005C3F80"/>
    <w:rsid w:val="005C43D6"/>
    <w:rsid w:val="005C4B61"/>
    <w:rsid w:val="005C5213"/>
    <w:rsid w:val="005C7693"/>
    <w:rsid w:val="005D0812"/>
    <w:rsid w:val="005D0F4F"/>
    <w:rsid w:val="005D1D49"/>
    <w:rsid w:val="005D24C5"/>
    <w:rsid w:val="005D262D"/>
    <w:rsid w:val="005D2A45"/>
    <w:rsid w:val="005D2C90"/>
    <w:rsid w:val="005D374D"/>
    <w:rsid w:val="005D3914"/>
    <w:rsid w:val="005D3D20"/>
    <w:rsid w:val="005D469E"/>
    <w:rsid w:val="005D661B"/>
    <w:rsid w:val="005D6636"/>
    <w:rsid w:val="005D78E3"/>
    <w:rsid w:val="005E0380"/>
    <w:rsid w:val="005E16F5"/>
    <w:rsid w:val="005E1A95"/>
    <w:rsid w:val="005E3272"/>
    <w:rsid w:val="005E3BF0"/>
    <w:rsid w:val="005E45C3"/>
    <w:rsid w:val="005E5881"/>
    <w:rsid w:val="005E5ACB"/>
    <w:rsid w:val="005E6E85"/>
    <w:rsid w:val="005E78C9"/>
    <w:rsid w:val="005F0C44"/>
    <w:rsid w:val="005F0F0A"/>
    <w:rsid w:val="005F1667"/>
    <w:rsid w:val="005F1CAF"/>
    <w:rsid w:val="005F39F5"/>
    <w:rsid w:val="005F4D81"/>
    <w:rsid w:val="005F50E9"/>
    <w:rsid w:val="005F5FF2"/>
    <w:rsid w:val="005F67E1"/>
    <w:rsid w:val="005F6ECB"/>
    <w:rsid w:val="0060465A"/>
    <w:rsid w:val="00610479"/>
    <w:rsid w:val="0061062B"/>
    <w:rsid w:val="0061111A"/>
    <w:rsid w:val="00611550"/>
    <w:rsid w:val="00611DCE"/>
    <w:rsid w:val="006132EE"/>
    <w:rsid w:val="00613AE8"/>
    <w:rsid w:val="00614CBB"/>
    <w:rsid w:val="00616473"/>
    <w:rsid w:val="00620C3E"/>
    <w:rsid w:val="00621C8D"/>
    <w:rsid w:val="00624EC4"/>
    <w:rsid w:val="006253F7"/>
    <w:rsid w:val="00625707"/>
    <w:rsid w:val="00626333"/>
    <w:rsid w:val="0062664F"/>
    <w:rsid w:val="00626985"/>
    <w:rsid w:val="006339D1"/>
    <w:rsid w:val="0063501E"/>
    <w:rsid w:val="0063508F"/>
    <w:rsid w:val="006359E9"/>
    <w:rsid w:val="00636741"/>
    <w:rsid w:val="00636858"/>
    <w:rsid w:val="00636A56"/>
    <w:rsid w:val="00637FC2"/>
    <w:rsid w:val="00640045"/>
    <w:rsid w:val="006412C0"/>
    <w:rsid w:val="00641972"/>
    <w:rsid w:val="00641DE0"/>
    <w:rsid w:val="0064209F"/>
    <w:rsid w:val="00642BF5"/>
    <w:rsid w:val="00643044"/>
    <w:rsid w:val="006455E4"/>
    <w:rsid w:val="00647C5D"/>
    <w:rsid w:val="006517C4"/>
    <w:rsid w:val="00651959"/>
    <w:rsid w:val="00652BAC"/>
    <w:rsid w:val="006568A4"/>
    <w:rsid w:val="00657096"/>
    <w:rsid w:val="006577A8"/>
    <w:rsid w:val="00657D6B"/>
    <w:rsid w:val="00657E1A"/>
    <w:rsid w:val="00661906"/>
    <w:rsid w:val="006619F8"/>
    <w:rsid w:val="00661AC2"/>
    <w:rsid w:val="00662684"/>
    <w:rsid w:val="00662EE1"/>
    <w:rsid w:val="00663333"/>
    <w:rsid w:val="00663794"/>
    <w:rsid w:val="006645FB"/>
    <w:rsid w:val="00666828"/>
    <w:rsid w:val="006669FC"/>
    <w:rsid w:val="00666BD3"/>
    <w:rsid w:val="006674F9"/>
    <w:rsid w:val="00671FAA"/>
    <w:rsid w:val="00672BC7"/>
    <w:rsid w:val="0067363A"/>
    <w:rsid w:val="00673EF1"/>
    <w:rsid w:val="00674B7B"/>
    <w:rsid w:val="00675422"/>
    <w:rsid w:val="00676FA0"/>
    <w:rsid w:val="006779D3"/>
    <w:rsid w:val="00680D6E"/>
    <w:rsid w:val="00680E0E"/>
    <w:rsid w:val="0068103A"/>
    <w:rsid w:val="0068105A"/>
    <w:rsid w:val="00681A85"/>
    <w:rsid w:val="00682753"/>
    <w:rsid w:val="00682983"/>
    <w:rsid w:val="00683561"/>
    <w:rsid w:val="00683577"/>
    <w:rsid w:val="00683B7F"/>
    <w:rsid w:val="00686151"/>
    <w:rsid w:val="0068622E"/>
    <w:rsid w:val="00687393"/>
    <w:rsid w:val="00692691"/>
    <w:rsid w:val="00692B9D"/>
    <w:rsid w:val="00692FAD"/>
    <w:rsid w:val="00692FD7"/>
    <w:rsid w:val="006941FB"/>
    <w:rsid w:val="0069425E"/>
    <w:rsid w:val="00694753"/>
    <w:rsid w:val="00696002"/>
    <w:rsid w:val="006975BD"/>
    <w:rsid w:val="006977E9"/>
    <w:rsid w:val="0069784D"/>
    <w:rsid w:val="00697BF7"/>
    <w:rsid w:val="006A4AA4"/>
    <w:rsid w:val="006A584B"/>
    <w:rsid w:val="006A5DE9"/>
    <w:rsid w:val="006A6380"/>
    <w:rsid w:val="006A6528"/>
    <w:rsid w:val="006A66EA"/>
    <w:rsid w:val="006A7668"/>
    <w:rsid w:val="006B1C93"/>
    <w:rsid w:val="006B2048"/>
    <w:rsid w:val="006B362D"/>
    <w:rsid w:val="006B379A"/>
    <w:rsid w:val="006B37D5"/>
    <w:rsid w:val="006B46DC"/>
    <w:rsid w:val="006B46F4"/>
    <w:rsid w:val="006B4E8A"/>
    <w:rsid w:val="006B57FF"/>
    <w:rsid w:val="006B6261"/>
    <w:rsid w:val="006B6848"/>
    <w:rsid w:val="006C0A0F"/>
    <w:rsid w:val="006C0FCD"/>
    <w:rsid w:val="006C1764"/>
    <w:rsid w:val="006C18E1"/>
    <w:rsid w:val="006C1EB3"/>
    <w:rsid w:val="006C4B3F"/>
    <w:rsid w:val="006C5C33"/>
    <w:rsid w:val="006C6388"/>
    <w:rsid w:val="006C771D"/>
    <w:rsid w:val="006C7B23"/>
    <w:rsid w:val="006D2AD0"/>
    <w:rsid w:val="006D6757"/>
    <w:rsid w:val="006D6EF9"/>
    <w:rsid w:val="006D749B"/>
    <w:rsid w:val="006E0A97"/>
    <w:rsid w:val="006E2856"/>
    <w:rsid w:val="006E33A2"/>
    <w:rsid w:val="006E3D54"/>
    <w:rsid w:val="006E50F5"/>
    <w:rsid w:val="006E5B3D"/>
    <w:rsid w:val="006F1CB8"/>
    <w:rsid w:val="006F1F2B"/>
    <w:rsid w:val="006F4536"/>
    <w:rsid w:val="006F7BE9"/>
    <w:rsid w:val="006F7F9B"/>
    <w:rsid w:val="007001B4"/>
    <w:rsid w:val="00700A7B"/>
    <w:rsid w:val="00702411"/>
    <w:rsid w:val="0070390C"/>
    <w:rsid w:val="00703AC5"/>
    <w:rsid w:val="00704A48"/>
    <w:rsid w:val="00705F43"/>
    <w:rsid w:val="0070782A"/>
    <w:rsid w:val="00711BC7"/>
    <w:rsid w:val="00712C0C"/>
    <w:rsid w:val="00714A9D"/>
    <w:rsid w:val="00715E03"/>
    <w:rsid w:val="00720043"/>
    <w:rsid w:val="00720E96"/>
    <w:rsid w:val="00721505"/>
    <w:rsid w:val="007216F2"/>
    <w:rsid w:val="00721F22"/>
    <w:rsid w:val="0072431C"/>
    <w:rsid w:val="0072431D"/>
    <w:rsid w:val="00725EC8"/>
    <w:rsid w:val="007278F7"/>
    <w:rsid w:val="00727F86"/>
    <w:rsid w:val="0073022B"/>
    <w:rsid w:val="007307A7"/>
    <w:rsid w:val="00731090"/>
    <w:rsid w:val="00732460"/>
    <w:rsid w:val="00732FC6"/>
    <w:rsid w:val="00733A47"/>
    <w:rsid w:val="00733B63"/>
    <w:rsid w:val="00733D85"/>
    <w:rsid w:val="00733ED1"/>
    <w:rsid w:val="0073479A"/>
    <w:rsid w:val="007350E1"/>
    <w:rsid w:val="00735512"/>
    <w:rsid w:val="007358E5"/>
    <w:rsid w:val="00737660"/>
    <w:rsid w:val="00737730"/>
    <w:rsid w:val="00737AE4"/>
    <w:rsid w:val="0074190F"/>
    <w:rsid w:val="00746AC2"/>
    <w:rsid w:val="00747B5D"/>
    <w:rsid w:val="00750914"/>
    <w:rsid w:val="00752499"/>
    <w:rsid w:val="007547E8"/>
    <w:rsid w:val="00756D2A"/>
    <w:rsid w:val="007610A8"/>
    <w:rsid w:val="0076292B"/>
    <w:rsid w:val="00764ECA"/>
    <w:rsid w:val="00765327"/>
    <w:rsid w:val="007679FF"/>
    <w:rsid w:val="007722A4"/>
    <w:rsid w:val="00772E91"/>
    <w:rsid w:val="007734FA"/>
    <w:rsid w:val="00775451"/>
    <w:rsid w:val="00775FC5"/>
    <w:rsid w:val="00776910"/>
    <w:rsid w:val="007819B7"/>
    <w:rsid w:val="0078229A"/>
    <w:rsid w:val="00782435"/>
    <w:rsid w:val="0078251E"/>
    <w:rsid w:val="00782900"/>
    <w:rsid w:val="00782EBB"/>
    <w:rsid w:val="00783A35"/>
    <w:rsid w:val="00783CA3"/>
    <w:rsid w:val="00785688"/>
    <w:rsid w:val="00786C4C"/>
    <w:rsid w:val="007902F2"/>
    <w:rsid w:val="007907CB"/>
    <w:rsid w:val="00790B27"/>
    <w:rsid w:val="007913F1"/>
    <w:rsid w:val="007915D4"/>
    <w:rsid w:val="0079405E"/>
    <w:rsid w:val="00794BAF"/>
    <w:rsid w:val="00795544"/>
    <w:rsid w:val="00796A61"/>
    <w:rsid w:val="0079710A"/>
    <w:rsid w:val="007977FC"/>
    <w:rsid w:val="007A0055"/>
    <w:rsid w:val="007A02E4"/>
    <w:rsid w:val="007A040C"/>
    <w:rsid w:val="007A0E0A"/>
    <w:rsid w:val="007A1784"/>
    <w:rsid w:val="007A345C"/>
    <w:rsid w:val="007A4E11"/>
    <w:rsid w:val="007A5809"/>
    <w:rsid w:val="007A780F"/>
    <w:rsid w:val="007A7A05"/>
    <w:rsid w:val="007B0D7A"/>
    <w:rsid w:val="007B10E5"/>
    <w:rsid w:val="007B456D"/>
    <w:rsid w:val="007B5F9B"/>
    <w:rsid w:val="007B5FD3"/>
    <w:rsid w:val="007B7D8D"/>
    <w:rsid w:val="007C06B3"/>
    <w:rsid w:val="007C1255"/>
    <w:rsid w:val="007C2B84"/>
    <w:rsid w:val="007C5EAF"/>
    <w:rsid w:val="007C797E"/>
    <w:rsid w:val="007C7B21"/>
    <w:rsid w:val="007D0C4C"/>
    <w:rsid w:val="007D15D4"/>
    <w:rsid w:val="007D2059"/>
    <w:rsid w:val="007D2A3B"/>
    <w:rsid w:val="007D2CE2"/>
    <w:rsid w:val="007D35DA"/>
    <w:rsid w:val="007D3B13"/>
    <w:rsid w:val="007D61B9"/>
    <w:rsid w:val="007D61C2"/>
    <w:rsid w:val="007D6B9B"/>
    <w:rsid w:val="007D6DCC"/>
    <w:rsid w:val="007E1CB3"/>
    <w:rsid w:val="007E3EC3"/>
    <w:rsid w:val="007E3FF5"/>
    <w:rsid w:val="007E4901"/>
    <w:rsid w:val="007E5726"/>
    <w:rsid w:val="007E6DD7"/>
    <w:rsid w:val="007F1B1F"/>
    <w:rsid w:val="007F3627"/>
    <w:rsid w:val="007F5528"/>
    <w:rsid w:val="007F586F"/>
    <w:rsid w:val="007F67C8"/>
    <w:rsid w:val="007F7574"/>
    <w:rsid w:val="008000A8"/>
    <w:rsid w:val="00801807"/>
    <w:rsid w:val="00801869"/>
    <w:rsid w:val="00801B56"/>
    <w:rsid w:val="00802132"/>
    <w:rsid w:val="008026AF"/>
    <w:rsid w:val="00804191"/>
    <w:rsid w:val="00805425"/>
    <w:rsid w:val="00805B9E"/>
    <w:rsid w:val="0080668D"/>
    <w:rsid w:val="00806F19"/>
    <w:rsid w:val="00807069"/>
    <w:rsid w:val="00807C6C"/>
    <w:rsid w:val="00812E40"/>
    <w:rsid w:val="0081367F"/>
    <w:rsid w:val="0081505E"/>
    <w:rsid w:val="008151B7"/>
    <w:rsid w:val="00816D6A"/>
    <w:rsid w:val="00817376"/>
    <w:rsid w:val="00817ABD"/>
    <w:rsid w:val="008213C9"/>
    <w:rsid w:val="00821CA8"/>
    <w:rsid w:val="0082596F"/>
    <w:rsid w:val="0083008B"/>
    <w:rsid w:val="008301AF"/>
    <w:rsid w:val="00831A23"/>
    <w:rsid w:val="0083490A"/>
    <w:rsid w:val="00834E05"/>
    <w:rsid w:val="0083718E"/>
    <w:rsid w:val="008400F7"/>
    <w:rsid w:val="00840894"/>
    <w:rsid w:val="00841005"/>
    <w:rsid w:val="008416D7"/>
    <w:rsid w:val="00841F35"/>
    <w:rsid w:val="00842421"/>
    <w:rsid w:val="008429FB"/>
    <w:rsid w:val="00844713"/>
    <w:rsid w:val="0084623A"/>
    <w:rsid w:val="00846460"/>
    <w:rsid w:val="00847FD1"/>
    <w:rsid w:val="008507CF"/>
    <w:rsid w:val="008520CF"/>
    <w:rsid w:val="0085230B"/>
    <w:rsid w:val="00853F05"/>
    <w:rsid w:val="0085433F"/>
    <w:rsid w:val="00854B10"/>
    <w:rsid w:val="00854C41"/>
    <w:rsid w:val="00857B89"/>
    <w:rsid w:val="00860410"/>
    <w:rsid w:val="0086206C"/>
    <w:rsid w:val="008625D6"/>
    <w:rsid w:val="00863040"/>
    <w:rsid w:val="008663F7"/>
    <w:rsid w:val="008712D6"/>
    <w:rsid w:val="00871829"/>
    <w:rsid w:val="00872A5B"/>
    <w:rsid w:val="008733C9"/>
    <w:rsid w:val="008749BF"/>
    <w:rsid w:val="008763EA"/>
    <w:rsid w:val="008763ED"/>
    <w:rsid w:val="008769F6"/>
    <w:rsid w:val="00876DB8"/>
    <w:rsid w:val="00877A36"/>
    <w:rsid w:val="0088090B"/>
    <w:rsid w:val="00882679"/>
    <w:rsid w:val="00884D1F"/>
    <w:rsid w:val="00884FB2"/>
    <w:rsid w:val="00887602"/>
    <w:rsid w:val="00887CA5"/>
    <w:rsid w:val="00891211"/>
    <w:rsid w:val="00892AAF"/>
    <w:rsid w:val="00895211"/>
    <w:rsid w:val="00895F12"/>
    <w:rsid w:val="00897326"/>
    <w:rsid w:val="00897B8F"/>
    <w:rsid w:val="008A06F6"/>
    <w:rsid w:val="008A092E"/>
    <w:rsid w:val="008A2D7E"/>
    <w:rsid w:val="008A2F7A"/>
    <w:rsid w:val="008A3151"/>
    <w:rsid w:val="008A3342"/>
    <w:rsid w:val="008A4291"/>
    <w:rsid w:val="008A6603"/>
    <w:rsid w:val="008A6C4B"/>
    <w:rsid w:val="008A7855"/>
    <w:rsid w:val="008B04C0"/>
    <w:rsid w:val="008B111B"/>
    <w:rsid w:val="008B14F0"/>
    <w:rsid w:val="008B24C3"/>
    <w:rsid w:val="008B3B92"/>
    <w:rsid w:val="008B58D1"/>
    <w:rsid w:val="008B7394"/>
    <w:rsid w:val="008B76FE"/>
    <w:rsid w:val="008C11F2"/>
    <w:rsid w:val="008C487D"/>
    <w:rsid w:val="008C65D0"/>
    <w:rsid w:val="008D0269"/>
    <w:rsid w:val="008D4B5A"/>
    <w:rsid w:val="008D4BF8"/>
    <w:rsid w:val="008D59E9"/>
    <w:rsid w:val="008D7317"/>
    <w:rsid w:val="008E01A6"/>
    <w:rsid w:val="008E2B31"/>
    <w:rsid w:val="008E6EA5"/>
    <w:rsid w:val="008E72AD"/>
    <w:rsid w:val="008E7763"/>
    <w:rsid w:val="008E7BDC"/>
    <w:rsid w:val="008F14F2"/>
    <w:rsid w:val="008F1DFC"/>
    <w:rsid w:val="008F1F82"/>
    <w:rsid w:val="008F27E2"/>
    <w:rsid w:val="008F2A47"/>
    <w:rsid w:val="008F343E"/>
    <w:rsid w:val="008F45BC"/>
    <w:rsid w:val="008F6419"/>
    <w:rsid w:val="008F7228"/>
    <w:rsid w:val="009003D7"/>
    <w:rsid w:val="009017C0"/>
    <w:rsid w:val="00902625"/>
    <w:rsid w:val="00903D0A"/>
    <w:rsid w:val="00904047"/>
    <w:rsid w:val="0090404A"/>
    <w:rsid w:val="0090607F"/>
    <w:rsid w:val="00907AC2"/>
    <w:rsid w:val="00914009"/>
    <w:rsid w:val="00914F75"/>
    <w:rsid w:val="00915A3C"/>
    <w:rsid w:val="00915AB8"/>
    <w:rsid w:val="00916B04"/>
    <w:rsid w:val="00917EEB"/>
    <w:rsid w:val="00920088"/>
    <w:rsid w:val="00920720"/>
    <w:rsid w:val="00920F1C"/>
    <w:rsid w:val="009214D5"/>
    <w:rsid w:val="009231C7"/>
    <w:rsid w:val="00923300"/>
    <w:rsid w:val="00923612"/>
    <w:rsid w:val="009236E8"/>
    <w:rsid w:val="00925359"/>
    <w:rsid w:val="00927C28"/>
    <w:rsid w:val="00927EAC"/>
    <w:rsid w:val="00932913"/>
    <w:rsid w:val="009360C4"/>
    <w:rsid w:val="00941036"/>
    <w:rsid w:val="00941F98"/>
    <w:rsid w:val="00944053"/>
    <w:rsid w:val="00944880"/>
    <w:rsid w:val="0094496D"/>
    <w:rsid w:val="00945896"/>
    <w:rsid w:val="00945BAB"/>
    <w:rsid w:val="00947818"/>
    <w:rsid w:val="00947A9E"/>
    <w:rsid w:val="00950855"/>
    <w:rsid w:val="009509AE"/>
    <w:rsid w:val="00951522"/>
    <w:rsid w:val="009515B6"/>
    <w:rsid w:val="0095200E"/>
    <w:rsid w:val="009532BF"/>
    <w:rsid w:val="00953B15"/>
    <w:rsid w:val="00954E0D"/>
    <w:rsid w:val="00955D68"/>
    <w:rsid w:val="00956357"/>
    <w:rsid w:val="00956CE4"/>
    <w:rsid w:val="00957405"/>
    <w:rsid w:val="0096094C"/>
    <w:rsid w:val="0096099A"/>
    <w:rsid w:val="00960A23"/>
    <w:rsid w:val="00960D9A"/>
    <w:rsid w:val="009619BC"/>
    <w:rsid w:val="009619EA"/>
    <w:rsid w:val="0096235F"/>
    <w:rsid w:val="00962C60"/>
    <w:rsid w:val="0096325B"/>
    <w:rsid w:val="00964982"/>
    <w:rsid w:val="00965248"/>
    <w:rsid w:val="00965BEB"/>
    <w:rsid w:val="00966828"/>
    <w:rsid w:val="00967DBB"/>
    <w:rsid w:val="00972928"/>
    <w:rsid w:val="00972FF0"/>
    <w:rsid w:val="00973B9A"/>
    <w:rsid w:val="00973BF3"/>
    <w:rsid w:val="00974960"/>
    <w:rsid w:val="00975FBC"/>
    <w:rsid w:val="009760F1"/>
    <w:rsid w:val="0097627D"/>
    <w:rsid w:val="00976352"/>
    <w:rsid w:val="00976F16"/>
    <w:rsid w:val="00977E59"/>
    <w:rsid w:val="00980078"/>
    <w:rsid w:val="009810A5"/>
    <w:rsid w:val="00982AB9"/>
    <w:rsid w:val="0098318F"/>
    <w:rsid w:val="00984041"/>
    <w:rsid w:val="0098418C"/>
    <w:rsid w:val="00985C97"/>
    <w:rsid w:val="00985E48"/>
    <w:rsid w:val="00986887"/>
    <w:rsid w:val="00990051"/>
    <w:rsid w:val="009908C8"/>
    <w:rsid w:val="0099293B"/>
    <w:rsid w:val="00992B84"/>
    <w:rsid w:val="00993363"/>
    <w:rsid w:val="00993631"/>
    <w:rsid w:val="0099681C"/>
    <w:rsid w:val="009977DF"/>
    <w:rsid w:val="00997C7F"/>
    <w:rsid w:val="009A2088"/>
    <w:rsid w:val="009A4343"/>
    <w:rsid w:val="009A4ED9"/>
    <w:rsid w:val="009A513F"/>
    <w:rsid w:val="009A5F73"/>
    <w:rsid w:val="009A75ED"/>
    <w:rsid w:val="009B0148"/>
    <w:rsid w:val="009B1CD6"/>
    <w:rsid w:val="009B2166"/>
    <w:rsid w:val="009B2AE5"/>
    <w:rsid w:val="009B45CA"/>
    <w:rsid w:val="009B661A"/>
    <w:rsid w:val="009B6A7F"/>
    <w:rsid w:val="009B744A"/>
    <w:rsid w:val="009B7FD3"/>
    <w:rsid w:val="009C0553"/>
    <w:rsid w:val="009C18DD"/>
    <w:rsid w:val="009C500A"/>
    <w:rsid w:val="009D0BD9"/>
    <w:rsid w:val="009D224C"/>
    <w:rsid w:val="009D513E"/>
    <w:rsid w:val="009D578A"/>
    <w:rsid w:val="009D5C64"/>
    <w:rsid w:val="009D6BC9"/>
    <w:rsid w:val="009D6CF7"/>
    <w:rsid w:val="009D7099"/>
    <w:rsid w:val="009D72A2"/>
    <w:rsid w:val="009E17C6"/>
    <w:rsid w:val="009E1A78"/>
    <w:rsid w:val="009E2526"/>
    <w:rsid w:val="009E26C1"/>
    <w:rsid w:val="009E39E4"/>
    <w:rsid w:val="009E4076"/>
    <w:rsid w:val="009E444B"/>
    <w:rsid w:val="009E56EF"/>
    <w:rsid w:val="009E75CB"/>
    <w:rsid w:val="009E7C8F"/>
    <w:rsid w:val="009F0238"/>
    <w:rsid w:val="009F03D6"/>
    <w:rsid w:val="009F0C7D"/>
    <w:rsid w:val="009F16CA"/>
    <w:rsid w:val="009F20DD"/>
    <w:rsid w:val="009F2347"/>
    <w:rsid w:val="009F3DE6"/>
    <w:rsid w:val="009F41D5"/>
    <w:rsid w:val="009F55AA"/>
    <w:rsid w:val="009F5781"/>
    <w:rsid w:val="009F5DB9"/>
    <w:rsid w:val="00A00C57"/>
    <w:rsid w:val="00A01598"/>
    <w:rsid w:val="00A01664"/>
    <w:rsid w:val="00A02474"/>
    <w:rsid w:val="00A027A0"/>
    <w:rsid w:val="00A047B4"/>
    <w:rsid w:val="00A06F17"/>
    <w:rsid w:val="00A07E41"/>
    <w:rsid w:val="00A1095A"/>
    <w:rsid w:val="00A10D2B"/>
    <w:rsid w:val="00A13806"/>
    <w:rsid w:val="00A13ECE"/>
    <w:rsid w:val="00A1415A"/>
    <w:rsid w:val="00A15DE4"/>
    <w:rsid w:val="00A1680C"/>
    <w:rsid w:val="00A16D85"/>
    <w:rsid w:val="00A16FE8"/>
    <w:rsid w:val="00A17ACB"/>
    <w:rsid w:val="00A17EF3"/>
    <w:rsid w:val="00A21F86"/>
    <w:rsid w:val="00A24261"/>
    <w:rsid w:val="00A27FA1"/>
    <w:rsid w:val="00A3182D"/>
    <w:rsid w:val="00A31909"/>
    <w:rsid w:val="00A32182"/>
    <w:rsid w:val="00A323BB"/>
    <w:rsid w:val="00A32B7A"/>
    <w:rsid w:val="00A33674"/>
    <w:rsid w:val="00A34E11"/>
    <w:rsid w:val="00A35EED"/>
    <w:rsid w:val="00A3624C"/>
    <w:rsid w:val="00A42B62"/>
    <w:rsid w:val="00A43387"/>
    <w:rsid w:val="00A443FB"/>
    <w:rsid w:val="00A4482D"/>
    <w:rsid w:val="00A44DCA"/>
    <w:rsid w:val="00A450F8"/>
    <w:rsid w:val="00A4550F"/>
    <w:rsid w:val="00A455FF"/>
    <w:rsid w:val="00A47B6C"/>
    <w:rsid w:val="00A50011"/>
    <w:rsid w:val="00A5036C"/>
    <w:rsid w:val="00A50D0F"/>
    <w:rsid w:val="00A52331"/>
    <w:rsid w:val="00A53AD7"/>
    <w:rsid w:val="00A55A61"/>
    <w:rsid w:val="00A56183"/>
    <w:rsid w:val="00A56ED6"/>
    <w:rsid w:val="00A571B2"/>
    <w:rsid w:val="00A57B6C"/>
    <w:rsid w:val="00A60790"/>
    <w:rsid w:val="00A60B08"/>
    <w:rsid w:val="00A615EA"/>
    <w:rsid w:val="00A62DFE"/>
    <w:rsid w:val="00A64C96"/>
    <w:rsid w:val="00A663B4"/>
    <w:rsid w:val="00A66DB6"/>
    <w:rsid w:val="00A722BB"/>
    <w:rsid w:val="00A731B5"/>
    <w:rsid w:val="00A738FA"/>
    <w:rsid w:val="00A73B4D"/>
    <w:rsid w:val="00A74296"/>
    <w:rsid w:val="00A764E6"/>
    <w:rsid w:val="00A77007"/>
    <w:rsid w:val="00A815D2"/>
    <w:rsid w:val="00A818B5"/>
    <w:rsid w:val="00A823FF"/>
    <w:rsid w:val="00A8272A"/>
    <w:rsid w:val="00A82B8A"/>
    <w:rsid w:val="00A835E1"/>
    <w:rsid w:val="00A83FA0"/>
    <w:rsid w:val="00A8470B"/>
    <w:rsid w:val="00A84B7D"/>
    <w:rsid w:val="00A85E4E"/>
    <w:rsid w:val="00A8681B"/>
    <w:rsid w:val="00A91244"/>
    <w:rsid w:val="00A925CC"/>
    <w:rsid w:val="00A94389"/>
    <w:rsid w:val="00AA0393"/>
    <w:rsid w:val="00AA1786"/>
    <w:rsid w:val="00AA29C7"/>
    <w:rsid w:val="00AA3D8C"/>
    <w:rsid w:val="00AA4A52"/>
    <w:rsid w:val="00AA59C2"/>
    <w:rsid w:val="00AA60A2"/>
    <w:rsid w:val="00AA63EC"/>
    <w:rsid w:val="00AA67AE"/>
    <w:rsid w:val="00AB0895"/>
    <w:rsid w:val="00AB093B"/>
    <w:rsid w:val="00AB1E9A"/>
    <w:rsid w:val="00AB261B"/>
    <w:rsid w:val="00AB3D08"/>
    <w:rsid w:val="00AB5706"/>
    <w:rsid w:val="00AB7579"/>
    <w:rsid w:val="00AC02BE"/>
    <w:rsid w:val="00AC0BC7"/>
    <w:rsid w:val="00AC0FD9"/>
    <w:rsid w:val="00AC1B3C"/>
    <w:rsid w:val="00AC6245"/>
    <w:rsid w:val="00AC65E5"/>
    <w:rsid w:val="00AC76DC"/>
    <w:rsid w:val="00AC781D"/>
    <w:rsid w:val="00AD032D"/>
    <w:rsid w:val="00AD0F0D"/>
    <w:rsid w:val="00AD1BCA"/>
    <w:rsid w:val="00AD448C"/>
    <w:rsid w:val="00AD4B39"/>
    <w:rsid w:val="00AD4F8F"/>
    <w:rsid w:val="00AD6519"/>
    <w:rsid w:val="00AD6664"/>
    <w:rsid w:val="00AD6CEA"/>
    <w:rsid w:val="00AE0F0F"/>
    <w:rsid w:val="00AE2418"/>
    <w:rsid w:val="00AE2557"/>
    <w:rsid w:val="00AE2A10"/>
    <w:rsid w:val="00AE3FA4"/>
    <w:rsid w:val="00AE45DB"/>
    <w:rsid w:val="00AE45F4"/>
    <w:rsid w:val="00AE4EBF"/>
    <w:rsid w:val="00AE5101"/>
    <w:rsid w:val="00AE6AF9"/>
    <w:rsid w:val="00AE75E7"/>
    <w:rsid w:val="00AF09C6"/>
    <w:rsid w:val="00AF0F54"/>
    <w:rsid w:val="00AF1426"/>
    <w:rsid w:val="00AF1987"/>
    <w:rsid w:val="00AF2CE1"/>
    <w:rsid w:val="00AF2ED6"/>
    <w:rsid w:val="00AF3192"/>
    <w:rsid w:val="00AF4E2C"/>
    <w:rsid w:val="00AF58BA"/>
    <w:rsid w:val="00AF66DD"/>
    <w:rsid w:val="00AF70A5"/>
    <w:rsid w:val="00B027DF"/>
    <w:rsid w:val="00B04F41"/>
    <w:rsid w:val="00B0720B"/>
    <w:rsid w:val="00B07973"/>
    <w:rsid w:val="00B07D12"/>
    <w:rsid w:val="00B10C34"/>
    <w:rsid w:val="00B11852"/>
    <w:rsid w:val="00B11CDC"/>
    <w:rsid w:val="00B130B9"/>
    <w:rsid w:val="00B1364F"/>
    <w:rsid w:val="00B13E7C"/>
    <w:rsid w:val="00B16F11"/>
    <w:rsid w:val="00B16F77"/>
    <w:rsid w:val="00B17CD4"/>
    <w:rsid w:val="00B205CF"/>
    <w:rsid w:val="00B21651"/>
    <w:rsid w:val="00B22B3C"/>
    <w:rsid w:val="00B23F22"/>
    <w:rsid w:val="00B24B7B"/>
    <w:rsid w:val="00B27770"/>
    <w:rsid w:val="00B3139F"/>
    <w:rsid w:val="00B32281"/>
    <w:rsid w:val="00B32B4C"/>
    <w:rsid w:val="00B333C6"/>
    <w:rsid w:val="00B333FA"/>
    <w:rsid w:val="00B33ADA"/>
    <w:rsid w:val="00B34066"/>
    <w:rsid w:val="00B3501C"/>
    <w:rsid w:val="00B36A1E"/>
    <w:rsid w:val="00B37885"/>
    <w:rsid w:val="00B40D87"/>
    <w:rsid w:val="00B42D9E"/>
    <w:rsid w:val="00B43017"/>
    <w:rsid w:val="00B432C2"/>
    <w:rsid w:val="00B43396"/>
    <w:rsid w:val="00B4363A"/>
    <w:rsid w:val="00B43C0B"/>
    <w:rsid w:val="00B45E1B"/>
    <w:rsid w:val="00B46178"/>
    <w:rsid w:val="00B461BE"/>
    <w:rsid w:val="00B47F09"/>
    <w:rsid w:val="00B5037F"/>
    <w:rsid w:val="00B50D50"/>
    <w:rsid w:val="00B51096"/>
    <w:rsid w:val="00B511B9"/>
    <w:rsid w:val="00B51392"/>
    <w:rsid w:val="00B558C8"/>
    <w:rsid w:val="00B55E0D"/>
    <w:rsid w:val="00B56677"/>
    <w:rsid w:val="00B5701D"/>
    <w:rsid w:val="00B617D6"/>
    <w:rsid w:val="00B638C7"/>
    <w:rsid w:val="00B65716"/>
    <w:rsid w:val="00B65C07"/>
    <w:rsid w:val="00B66164"/>
    <w:rsid w:val="00B66F93"/>
    <w:rsid w:val="00B674CF"/>
    <w:rsid w:val="00B67CE4"/>
    <w:rsid w:val="00B70EA0"/>
    <w:rsid w:val="00B7216E"/>
    <w:rsid w:val="00B77D4A"/>
    <w:rsid w:val="00B807E1"/>
    <w:rsid w:val="00B81B3D"/>
    <w:rsid w:val="00B8341B"/>
    <w:rsid w:val="00B83898"/>
    <w:rsid w:val="00B841EA"/>
    <w:rsid w:val="00B869BB"/>
    <w:rsid w:val="00B86EE5"/>
    <w:rsid w:val="00B87526"/>
    <w:rsid w:val="00B90CF5"/>
    <w:rsid w:val="00B950C4"/>
    <w:rsid w:val="00BA4034"/>
    <w:rsid w:val="00BA4814"/>
    <w:rsid w:val="00BA4C16"/>
    <w:rsid w:val="00BA6972"/>
    <w:rsid w:val="00BA70F3"/>
    <w:rsid w:val="00BB24B0"/>
    <w:rsid w:val="00BB282B"/>
    <w:rsid w:val="00BB30C3"/>
    <w:rsid w:val="00BB404A"/>
    <w:rsid w:val="00BB4189"/>
    <w:rsid w:val="00BB472F"/>
    <w:rsid w:val="00BB51C8"/>
    <w:rsid w:val="00BB61D0"/>
    <w:rsid w:val="00BB6D4E"/>
    <w:rsid w:val="00BB71BA"/>
    <w:rsid w:val="00BB7868"/>
    <w:rsid w:val="00BC094B"/>
    <w:rsid w:val="00BC0CCC"/>
    <w:rsid w:val="00BC0CF0"/>
    <w:rsid w:val="00BC3227"/>
    <w:rsid w:val="00BC563D"/>
    <w:rsid w:val="00BC5776"/>
    <w:rsid w:val="00BD06EC"/>
    <w:rsid w:val="00BD0FA9"/>
    <w:rsid w:val="00BD1F7C"/>
    <w:rsid w:val="00BD2F3F"/>
    <w:rsid w:val="00BD6B54"/>
    <w:rsid w:val="00BE01FF"/>
    <w:rsid w:val="00BE0A3C"/>
    <w:rsid w:val="00BE24A6"/>
    <w:rsid w:val="00BE2AE0"/>
    <w:rsid w:val="00BE3884"/>
    <w:rsid w:val="00BE47AF"/>
    <w:rsid w:val="00BE4946"/>
    <w:rsid w:val="00BE4D20"/>
    <w:rsid w:val="00BE5B9D"/>
    <w:rsid w:val="00BE5BA0"/>
    <w:rsid w:val="00BE66AE"/>
    <w:rsid w:val="00BE76E9"/>
    <w:rsid w:val="00BF09C2"/>
    <w:rsid w:val="00BF0BB7"/>
    <w:rsid w:val="00BF0C55"/>
    <w:rsid w:val="00BF0D0B"/>
    <w:rsid w:val="00BF19C8"/>
    <w:rsid w:val="00BF1DD6"/>
    <w:rsid w:val="00BF3C29"/>
    <w:rsid w:val="00BF46B4"/>
    <w:rsid w:val="00BF57F8"/>
    <w:rsid w:val="00C00FD7"/>
    <w:rsid w:val="00C02863"/>
    <w:rsid w:val="00C02E02"/>
    <w:rsid w:val="00C043E9"/>
    <w:rsid w:val="00C059C2"/>
    <w:rsid w:val="00C07F9D"/>
    <w:rsid w:val="00C1147C"/>
    <w:rsid w:val="00C13B53"/>
    <w:rsid w:val="00C13DCC"/>
    <w:rsid w:val="00C14F1F"/>
    <w:rsid w:val="00C1514B"/>
    <w:rsid w:val="00C16DFD"/>
    <w:rsid w:val="00C22B23"/>
    <w:rsid w:val="00C23E68"/>
    <w:rsid w:val="00C2438B"/>
    <w:rsid w:val="00C25AFE"/>
    <w:rsid w:val="00C27852"/>
    <w:rsid w:val="00C27E4A"/>
    <w:rsid w:val="00C30A94"/>
    <w:rsid w:val="00C31EE7"/>
    <w:rsid w:val="00C34231"/>
    <w:rsid w:val="00C36BEB"/>
    <w:rsid w:val="00C36D50"/>
    <w:rsid w:val="00C37B65"/>
    <w:rsid w:val="00C4045C"/>
    <w:rsid w:val="00C40B28"/>
    <w:rsid w:val="00C41043"/>
    <w:rsid w:val="00C41576"/>
    <w:rsid w:val="00C4183D"/>
    <w:rsid w:val="00C42027"/>
    <w:rsid w:val="00C43B9E"/>
    <w:rsid w:val="00C449DB"/>
    <w:rsid w:val="00C44A3F"/>
    <w:rsid w:val="00C44CB5"/>
    <w:rsid w:val="00C44F22"/>
    <w:rsid w:val="00C45A77"/>
    <w:rsid w:val="00C462EF"/>
    <w:rsid w:val="00C4665A"/>
    <w:rsid w:val="00C46A67"/>
    <w:rsid w:val="00C46AFC"/>
    <w:rsid w:val="00C46BE6"/>
    <w:rsid w:val="00C46EA1"/>
    <w:rsid w:val="00C503AC"/>
    <w:rsid w:val="00C51688"/>
    <w:rsid w:val="00C51C9E"/>
    <w:rsid w:val="00C51F3A"/>
    <w:rsid w:val="00C526CE"/>
    <w:rsid w:val="00C5372B"/>
    <w:rsid w:val="00C53804"/>
    <w:rsid w:val="00C53D1B"/>
    <w:rsid w:val="00C54027"/>
    <w:rsid w:val="00C55EAE"/>
    <w:rsid w:val="00C623B8"/>
    <w:rsid w:val="00C626F4"/>
    <w:rsid w:val="00C62E49"/>
    <w:rsid w:val="00C631DB"/>
    <w:rsid w:val="00C638F8"/>
    <w:rsid w:val="00C63DC6"/>
    <w:rsid w:val="00C65E33"/>
    <w:rsid w:val="00C66148"/>
    <w:rsid w:val="00C665B5"/>
    <w:rsid w:val="00C67527"/>
    <w:rsid w:val="00C70029"/>
    <w:rsid w:val="00C70429"/>
    <w:rsid w:val="00C7057C"/>
    <w:rsid w:val="00C709B7"/>
    <w:rsid w:val="00C7114E"/>
    <w:rsid w:val="00C720D9"/>
    <w:rsid w:val="00C72DFF"/>
    <w:rsid w:val="00C7482B"/>
    <w:rsid w:val="00C7495D"/>
    <w:rsid w:val="00C7512F"/>
    <w:rsid w:val="00C75451"/>
    <w:rsid w:val="00C76B0F"/>
    <w:rsid w:val="00C80F37"/>
    <w:rsid w:val="00C81417"/>
    <w:rsid w:val="00C827EC"/>
    <w:rsid w:val="00C82B10"/>
    <w:rsid w:val="00C82C48"/>
    <w:rsid w:val="00C86AB0"/>
    <w:rsid w:val="00C87377"/>
    <w:rsid w:val="00C90986"/>
    <w:rsid w:val="00C92479"/>
    <w:rsid w:val="00C93BB1"/>
    <w:rsid w:val="00C94440"/>
    <w:rsid w:val="00C94C3C"/>
    <w:rsid w:val="00C94C81"/>
    <w:rsid w:val="00C95274"/>
    <w:rsid w:val="00C95F08"/>
    <w:rsid w:val="00C960FD"/>
    <w:rsid w:val="00C96DAB"/>
    <w:rsid w:val="00C97F03"/>
    <w:rsid w:val="00CA02B0"/>
    <w:rsid w:val="00CA07F8"/>
    <w:rsid w:val="00CA0C2B"/>
    <w:rsid w:val="00CA1F6A"/>
    <w:rsid w:val="00CA25D4"/>
    <w:rsid w:val="00CA2DF7"/>
    <w:rsid w:val="00CA3144"/>
    <w:rsid w:val="00CA5B57"/>
    <w:rsid w:val="00CA663E"/>
    <w:rsid w:val="00CA676A"/>
    <w:rsid w:val="00CA7B10"/>
    <w:rsid w:val="00CB0AB2"/>
    <w:rsid w:val="00CB0B6A"/>
    <w:rsid w:val="00CB432A"/>
    <w:rsid w:val="00CB49E2"/>
    <w:rsid w:val="00CB4F70"/>
    <w:rsid w:val="00CB5B1B"/>
    <w:rsid w:val="00CC09D8"/>
    <w:rsid w:val="00CC0BFD"/>
    <w:rsid w:val="00CC13AE"/>
    <w:rsid w:val="00CC17EC"/>
    <w:rsid w:val="00CC303A"/>
    <w:rsid w:val="00CC542B"/>
    <w:rsid w:val="00CC7305"/>
    <w:rsid w:val="00CC7D14"/>
    <w:rsid w:val="00CD08EC"/>
    <w:rsid w:val="00CD0F68"/>
    <w:rsid w:val="00CD2336"/>
    <w:rsid w:val="00CD36E0"/>
    <w:rsid w:val="00CD41D6"/>
    <w:rsid w:val="00CD4E3A"/>
    <w:rsid w:val="00CD51F4"/>
    <w:rsid w:val="00CE1A2E"/>
    <w:rsid w:val="00CE41C1"/>
    <w:rsid w:val="00CE562F"/>
    <w:rsid w:val="00CE7F6A"/>
    <w:rsid w:val="00CF09CA"/>
    <w:rsid w:val="00CF0AB6"/>
    <w:rsid w:val="00CF0BD9"/>
    <w:rsid w:val="00CF0DEB"/>
    <w:rsid w:val="00CF31AF"/>
    <w:rsid w:val="00CF35F4"/>
    <w:rsid w:val="00CF45AD"/>
    <w:rsid w:val="00CF5817"/>
    <w:rsid w:val="00CF6587"/>
    <w:rsid w:val="00CF71A3"/>
    <w:rsid w:val="00D00F07"/>
    <w:rsid w:val="00D11329"/>
    <w:rsid w:val="00D12C3B"/>
    <w:rsid w:val="00D133C7"/>
    <w:rsid w:val="00D136B5"/>
    <w:rsid w:val="00D1434B"/>
    <w:rsid w:val="00D166F0"/>
    <w:rsid w:val="00D20C3B"/>
    <w:rsid w:val="00D22316"/>
    <w:rsid w:val="00D232BD"/>
    <w:rsid w:val="00D244CE"/>
    <w:rsid w:val="00D25E49"/>
    <w:rsid w:val="00D27340"/>
    <w:rsid w:val="00D30A28"/>
    <w:rsid w:val="00D3253F"/>
    <w:rsid w:val="00D32B87"/>
    <w:rsid w:val="00D34DF1"/>
    <w:rsid w:val="00D35240"/>
    <w:rsid w:val="00D35943"/>
    <w:rsid w:val="00D359FC"/>
    <w:rsid w:val="00D36581"/>
    <w:rsid w:val="00D36FD6"/>
    <w:rsid w:val="00D37A52"/>
    <w:rsid w:val="00D44424"/>
    <w:rsid w:val="00D44596"/>
    <w:rsid w:val="00D44B6A"/>
    <w:rsid w:val="00D44DFE"/>
    <w:rsid w:val="00D4634D"/>
    <w:rsid w:val="00D50E7E"/>
    <w:rsid w:val="00D51799"/>
    <w:rsid w:val="00D5342A"/>
    <w:rsid w:val="00D55CFD"/>
    <w:rsid w:val="00D55F46"/>
    <w:rsid w:val="00D566DF"/>
    <w:rsid w:val="00D611DB"/>
    <w:rsid w:val="00D62C21"/>
    <w:rsid w:val="00D6676C"/>
    <w:rsid w:val="00D7011D"/>
    <w:rsid w:val="00D710AA"/>
    <w:rsid w:val="00D7118C"/>
    <w:rsid w:val="00D71417"/>
    <w:rsid w:val="00D71E5A"/>
    <w:rsid w:val="00D746EF"/>
    <w:rsid w:val="00D75194"/>
    <w:rsid w:val="00D77FEA"/>
    <w:rsid w:val="00D80A45"/>
    <w:rsid w:val="00D81C3A"/>
    <w:rsid w:val="00D8220B"/>
    <w:rsid w:val="00D8248A"/>
    <w:rsid w:val="00D82AF8"/>
    <w:rsid w:val="00D831A8"/>
    <w:rsid w:val="00D83976"/>
    <w:rsid w:val="00D83B64"/>
    <w:rsid w:val="00D84CC3"/>
    <w:rsid w:val="00D910D0"/>
    <w:rsid w:val="00D911CF"/>
    <w:rsid w:val="00D91E7E"/>
    <w:rsid w:val="00D92E3C"/>
    <w:rsid w:val="00D93153"/>
    <w:rsid w:val="00D938F4"/>
    <w:rsid w:val="00DA30FC"/>
    <w:rsid w:val="00DA3734"/>
    <w:rsid w:val="00DA411B"/>
    <w:rsid w:val="00DA4B4B"/>
    <w:rsid w:val="00DA51DA"/>
    <w:rsid w:val="00DA6281"/>
    <w:rsid w:val="00DB0364"/>
    <w:rsid w:val="00DB03E1"/>
    <w:rsid w:val="00DB1B32"/>
    <w:rsid w:val="00DB52F3"/>
    <w:rsid w:val="00DB61FE"/>
    <w:rsid w:val="00DB62EE"/>
    <w:rsid w:val="00DC378A"/>
    <w:rsid w:val="00DC4DE8"/>
    <w:rsid w:val="00DC5AD3"/>
    <w:rsid w:val="00DC72A1"/>
    <w:rsid w:val="00DD005C"/>
    <w:rsid w:val="00DD05FC"/>
    <w:rsid w:val="00DD1000"/>
    <w:rsid w:val="00DD1A59"/>
    <w:rsid w:val="00DD325B"/>
    <w:rsid w:val="00DD3E01"/>
    <w:rsid w:val="00DD5049"/>
    <w:rsid w:val="00DD50AF"/>
    <w:rsid w:val="00DD5BCC"/>
    <w:rsid w:val="00DD5DDF"/>
    <w:rsid w:val="00DD6FF9"/>
    <w:rsid w:val="00DD7B1F"/>
    <w:rsid w:val="00DD7F5B"/>
    <w:rsid w:val="00DE1241"/>
    <w:rsid w:val="00DE21B0"/>
    <w:rsid w:val="00DE2CC0"/>
    <w:rsid w:val="00DE40ED"/>
    <w:rsid w:val="00DE4A8A"/>
    <w:rsid w:val="00DE4F56"/>
    <w:rsid w:val="00DE529B"/>
    <w:rsid w:val="00DE60A5"/>
    <w:rsid w:val="00DE6A21"/>
    <w:rsid w:val="00DE6C88"/>
    <w:rsid w:val="00DE6DA3"/>
    <w:rsid w:val="00DF1ED8"/>
    <w:rsid w:val="00DF3876"/>
    <w:rsid w:val="00DF4367"/>
    <w:rsid w:val="00DF44F9"/>
    <w:rsid w:val="00DF64F6"/>
    <w:rsid w:val="00DF7177"/>
    <w:rsid w:val="00DF7994"/>
    <w:rsid w:val="00DF7C4B"/>
    <w:rsid w:val="00E0029E"/>
    <w:rsid w:val="00E00698"/>
    <w:rsid w:val="00E00822"/>
    <w:rsid w:val="00E00949"/>
    <w:rsid w:val="00E00EBA"/>
    <w:rsid w:val="00E016E2"/>
    <w:rsid w:val="00E01891"/>
    <w:rsid w:val="00E0334C"/>
    <w:rsid w:val="00E05B03"/>
    <w:rsid w:val="00E0774B"/>
    <w:rsid w:val="00E1474F"/>
    <w:rsid w:val="00E14B8A"/>
    <w:rsid w:val="00E17068"/>
    <w:rsid w:val="00E17076"/>
    <w:rsid w:val="00E2087E"/>
    <w:rsid w:val="00E2114C"/>
    <w:rsid w:val="00E22D7E"/>
    <w:rsid w:val="00E243EF"/>
    <w:rsid w:val="00E3018A"/>
    <w:rsid w:val="00E3225B"/>
    <w:rsid w:val="00E337D2"/>
    <w:rsid w:val="00E346F6"/>
    <w:rsid w:val="00E351DD"/>
    <w:rsid w:val="00E35F15"/>
    <w:rsid w:val="00E3630E"/>
    <w:rsid w:val="00E36D36"/>
    <w:rsid w:val="00E374E3"/>
    <w:rsid w:val="00E379DB"/>
    <w:rsid w:val="00E42B2D"/>
    <w:rsid w:val="00E447A0"/>
    <w:rsid w:val="00E44BC6"/>
    <w:rsid w:val="00E4531E"/>
    <w:rsid w:val="00E45422"/>
    <w:rsid w:val="00E47027"/>
    <w:rsid w:val="00E47F4C"/>
    <w:rsid w:val="00E507B4"/>
    <w:rsid w:val="00E51D7C"/>
    <w:rsid w:val="00E534BC"/>
    <w:rsid w:val="00E53DDA"/>
    <w:rsid w:val="00E53E1A"/>
    <w:rsid w:val="00E54032"/>
    <w:rsid w:val="00E54523"/>
    <w:rsid w:val="00E55CDD"/>
    <w:rsid w:val="00E6077E"/>
    <w:rsid w:val="00E613BA"/>
    <w:rsid w:val="00E62282"/>
    <w:rsid w:val="00E623CC"/>
    <w:rsid w:val="00E63739"/>
    <w:rsid w:val="00E637BC"/>
    <w:rsid w:val="00E67517"/>
    <w:rsid w:val="00E6779A"/>
    <w:rsid w:val="00E71FDE"/>
    <w:rsid w:val="00E73052"/>
    <w:rsid w:val="00E7343B"/>
    <w:rsid w:val="00E75470"/>
    <w:rsid w:val="00E82449"/>
    <w:rsid w:val="00E8312D"/>
    <w:rsid w:val="00E8320F"/>
    <w:rsid w:val="00E83995"/>
    <w:rsid w:val="00E83CD9"/>
    <w:rsid w:val="00E8428A"/>
    <w:rsid w:val="00E84D92"/>
    <w:rsid w:val="00E85403"/>
    <w:rsid w:val="00E85743"/>
    <w:rsid w:val="00E861F2"/>
    <w:rsid w:val="00E86909"/>
    <w:rsid w:val="00E871ED"/>
    <w:rsid w:val="00E9012E"/>
    <w:rsid w:val="00E90179"/>
    <w:rsid w:val="00E915A9"/>
    <w:rsid w:val="00E9170D"/>
    <w:rsid w:val="00E92B4B"/>
    <w:rsid w:val="00E92DD2"/>
    <w:rsid w:val="00E95142"/>
    <w:rsid w:val="00E96E3D"/>
    <w:rsid w:val="00E979EB"/>
    <w:rsid w:val="00E97FDB"/>
    <w:rsid w:val="00EA06A1"/>
    <w:rsid w:val="00EA1F20"/>
    <w:rsid w:val="00EA1FDA"/>
    <w:rsid w:val="00EA2359"/>
    <w:rsid w:val="00EA2D77"/>
    <w:rsid w:val="00EA2F1A"/>
    <w:rsid w:val="00EA3C86"/>
    <w:rsid w:val="00EA47F2"/>
    <w:rsid w:val="00EA4936"/>
    <w:rsid w:val="00EA4CFB"/>
    <w:rsid w:val="00EA5BE0"/>
    <w:rsid w:val="00EA6FEE"/>
    <w:rsid w:val="00EB00E3"/>
    <w:rsid w:val="00EB0DFF"/>
    <w:rsid w:val="00EB2024"/>
    <w:rsid w:val="00EB219F"/>
    <w:rsid w:val="00EB24F1"/>
    <w:rsid w:val="00EB2FC0"/>
    <w:rsid w:val="00EB3537"/>
    <w:rsid w:val="00EB3E7C"/>
    <w:rsid w:val="00EB4C7C"/>
    <w:rsid w:val="00EB55FE"/>
    <w:rsid w:val="00EB67A1"/>
    <w:rsid w:val="00EC26C0"/>
    <w:rsid w:val="00EC27A1"/>
    <w:rsid w:val="00EC2A10"/>
    <w:rsid w:val="00EC3BC4"/>
    <w:rsid w:val="00EC467B"/>
    <w:rsid w:val="00EC5C98"/>
    <w:rsid w:val="00ED19F9"/>
    <w:rsid w:val="00ED383D"/>
    <w:rsid w:val="00ED41C9"/>
    <w:rsid w:val="00ED5023"/>
    <w:rsid w:val="00ED532E"/>
    <w:rsid w:val="00ED780D"/>
    <w:rsid w:val="00ED7948"/>
    <w:rsid w:val="00EE233B"/>
    <w:rsid w:val="00EE36CF"/>
    <w:rsid w:val="00EE3C0F"/>
    <w:rsid w:val="00EE5890"/>
    <w:rsid w:val="00EF0B55"/>
    <w:rsid w:val="00EF1094"/>
    <w:rsid w:val="00EF15F1"/>
    <w:rsid w:val="00EF3F37"/>
    <w:rsid w:val="00EF718F"/>
    <w:rsid w:val="00EF73FB"/>
    <w:rsid w:val="00F018F5"/>
    <w:rsid w:val="00F01911"/>
    <w:rsid w:val="00F027D9"/>
    <w:rsid w:val="00F04041"/>
    <w:rsid w:val="00F05120"/>
    <w:rsid w:val="00F05544"/>
    <w:rsid w:val="00F07177"/>
    <w:rsid w:val="00F129F2"/>
    <w:rsid w:val="00F13CD1"/>
    <w:rsid w:val="00F159E5"/>
    <w:rsid w:val="00F16003"/>
    <w:rsid w:val="00F21195"/>
    <w:rsid w:val="00F21CE7"/>
    <w:rsid w:val="00F224B1"/>
    <w:rsid w:val="00F23355"/>
    <w:rsid w:val="00F23E13"/>
    <w:rsid w:val="00F24799"/>
    <w:rsid w:val="00F24A36"/>
    <w:rsid w:val="00F24F67"/>
    <w:rsid w:val="00F25750"/>
    <w:rsid w:val="00F26102"/>
    <w:rsid w:val="00F26308"/>
    <w:rsid w:val="00F26483"/>
    <w:rsid w:val="00F26E17"/>
    <w:rsid w:val="00F27CFE"/>
    <w:rsid w:val="00F27D9E"/>
    <w:rsid w:val="00F300A6"/>
    <w:rsid w:val="00F30343"/>
    <w:rsid w:val="00F35163"/>
    <w:rsid w:val="00F362C7"/>
    <w:rsid w:val="00F3771E"/>
    <w:rsid w:val="00F37DCF"/>
    <w:rsid w:val="00F4016A"/>
    <w:rsid w:val="00F42503"/>
    <w:rsid w:val="00F4475D"/>
    <w:rsid w:val="00F45960"/>
    <w:rsid w:val="00F52713"/>
    <w:rsid w:val="00F5377F"/>
    <w:rsid w:val="00F53F3D"/>
    <w:rsid w:val="00F543B3"/>
    <w:rsid w:val="00F54455"/>
    <w:rsid w:val="00F54669"/>
    <w:rsid w:val="00F54863"/>
    <w:rsid w:val="00F54C96"/>
    <w:rsid w:val="00F54D06"/>
    <w:rsid w:val="00F55D5C"/>
    <w:rsid w:val="00F561C7"/>
    <w:rsid w:val="00F563B4"/>
    <w:rsid w:val="00F56A38"/>
    <w:rsid w:val="00F5740B"/>
    <w:rsid w:val="00F576E2"/>
    <w:rsid w:val="00F61AAE"/>
    <w:rsid w:val="00F6286C"/>
    <w:rsid w:val="00F63716"/>
    <w:rsid w:val="00F67952"/>
    <w:rsid w:val="00F67DD8"/>
    <w:rsid w:val="00F702A7"/>
    <w:rsid w:val="00F70946"/>
    <w:rsid w:val="00F7122F"/>
    <w:rsid w:val="00F7179C"/>
    <w:rsid w:val="00F720E8"/>
    <w:rsid w:val="00F726A5"/>
    <w:rsid w:val="00F72BF2"/>
    <w:rsid w:val="00F7319F"/>
    <w:rsid w:val="00F73E2E"/>
    <w:rsid w:val="00F74C8C"/>
    <w:rsid w:val="00F75DDB"/>
    <w:rsid w:val="00F76376"/>
    <w:rsid w:val="00F810F3"/>
    <w:rsid w:val="00F82C9C"/>
    <w:rsid w:val="00F82FD3"/>
    <w:rsid w:val="00F83FA4"/>
    <w:rsid w:val="00F865B4"/>
    <w:rsid w:val="00F86B8E"/>
    <w:rsid w:val="00F8730D"/>
    <w:rsid w:val="00F877F9"/>
    <w:rsid w:val="00F902E7"/>
    <w:rsid w:val="00F920C6"/>
    <w:rsid w:val="00F92156"/>
    <w:rsid w:val="00F93E75"/>
    <w:rsid w:val="00F94EDD"/>
    <w:rsid w:val="00F958D9"/>
    <w:rsid w:val="00F95F3E"/>
    <w:rsid w:val="00F96AD4"/>
    <w:rsid w:val="00F97495"/>
    <w:rsid w:val="00F97DC6"/>
    <w:rsid w:val="00FA05DD"/>
    <w:rsid w:val="00FA0DCB"/>
    <w:rsid w:val="00FA19A8"/>
    <w:rsid w:val="00FA4562"/>
    <w:rsid w:val="00FA70C5"/>
    <w:rsid w:val="00FA72FD"/>
    <w:rsid w:val="00FA78AD"/>
    <w:rsid w:val="00FA7AB6"/>
    <w:rsid w:val="00FA7C60"/>
    <w:rsid w:val="00FB0026"/>
    <w:rsid w:val="00FB10AD"/>
    <w:rsid w:val="00FB129E"/>
    <w:rsid w:val="00FB1F32"/>
    <w:rsid w:val="00FB1FCF"/>
    <w:rsid w:val="00FB5BE3"/>
    <w:rsid w:val="00FB6007"/>
    <w:rsid w:val="00FB6258"/>
    <w:rsid w:val="00FB694A"/>
    <w:rsid w:val="00FB7625"/>
    <w:rsid w:val="00FC1203"/>
    <w:rsid w:val="00FC2CCC"/>
    <w:rsid w:val="00FC35A2"/>
    <w:rsid w:val="00FC4D00"/>
    <w:rsid w:val="00FC51C1"/>
    <w:rsid w:val="00FC7AE1"/>
    <w:rsid w:val="00FD0E1E"/>
    <w:rsid w:val="00FD154C"/>
    <w:rsid w:val="00FD2C73"/>
    <w:rsid w:val="00FD3DFB"/>
    <w:rsid w:val="00FD3EDE"/>
    <w:rsid w:val="00FD44E4"/>
    <w:rsid w:val="00FD4887"/>
    <w:rsid w:val="00FD5514"/>
    <w:rsid w:val="00FD6A46"/>
    <w:rsid w:val="00FD765D"/>
    <w:rsid w:val="00FE15B7"/>
    <w:rsid w:val="00FE4C17"/>
    <w:rsid w:val="00FE5B5F"/>
    <w:rsid w:val="00FE5C87"/>
    <w:rsid w:val="00FE6A24"/>
    <w:rsid w:val="00FF0C68"/>
    <w:rsid w:val="00FF3EE1"/>
    <w:rsid w:val="00FF4164"/>
    <w:rsid w:val="00FF478E"/>
    <w:rsid w:val="00FF4AD1"/>
    <w:rsid w:val="00FF501B"/>
    <w:rsid w:val="00FF54D1"/>
    <w:rsid w:val="00FF5A09"/>
    <w:rsid w:val="00FF6354"/>
    <w:rsid w:val="00FF6A24"/>
    <w:rsid w:val="00FF6ABE"/>
    <w:rsid w:val="00FF6F15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9E80"/>
  <w15:chartTrackingRefBased/>
  <w15:docId w15:val="{67641376-772C-4220-9462-CF8A872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343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List Paragraph11,Akapit z listą BS,List Paragraph1,Bullet1,Bullets,Report Para,Number Bullets,WinDForce-Letter,Heading 2_sj,En tête 1,Resume Title,List_Paragraph"/>
    <w:basedOn w:val="Normal"/>
    <w:link w:val="ListParagraphChar"/>
    <w:uiPriority w:val="34"/>
    <w:qFormat/>
    <w:rsid w:val="00553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3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y-AM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37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37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37BC"/>
    <w:rPr>
      <w:vertAlign w:val="superscript"/>
    </w:rPr>
  </w:style>
  <w:style w:type="character" w:styleId="Strong">
    <w:name w:val="Strong"/>
    <w:basedOn w:val="DefaultParagraphFont"/>
    <w:uiPriority w:val="22"/>
    <w:qFormat/>
    <w:rsid w:val="00501408"/>
    <w:rPr>
      <w:b/>
      <w:bCs/>
    </w:rPr>
  </w:style>
  <w:style w:type="character" w:styleId="Emphasis">
    <w:name w:val="Emphasis"/>
    <w:basedOn w:val="DefaultParagraphFont"/>
    <w:uiPriority w:val="20"/>
    <w:qFormat/>
    <w:rsid w:val="00411D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628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6C"/>
  </w:style>
  <w:style w:type="paragraph" w:styleId="Footer">
    <w:name w:val="footer"/>
    <w:basedOn w:val="Normal"/>
    <w:link w:val="FooterChar"/>
    <w:uiPriority w:val="99"/>
    <w:unhideWhenUsed/>
    <w:rsid w:val="00F628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6C"/>
  </w:style>
  <w:style w:type="character" w:styleId="Hyperlink">
    <w:name w:val="Hyperlink"/>
    <w:basedOn w:val="DefaultParagraphFont"/>
    <w:uiPriority w:val="99"/>
    <w:unhideWhenUsed/>
    <w:rsid w:val="00EA4936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11329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11329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1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90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73D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44B6A"/>
    <w:pPr>
      <w:spacing w:after="0" w:line="240" w:lineRule="auto"/>
    </w:pPr>
  </w:style>
  <w:style w:type="table" w:styleId="TableGrid">
    <w:name w:val="Table Grid"/>
    <w:basedOn w:val="TableNormal"/>
    <w:uiPriority w:val="39"/>
    <w:rsid w:val="00E95142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본문(내용) Char,List Paragraph (numbered (a)) Char,Colorful List - Accent 11 Char,List Paragraph11 Char,Akapit z listą BS Char,List Paragraph1 Char,Bullet1 Char,Bullets Char,Report Para Char,Number Bullets Char"/>
    <w:link w:val="ListParagraph"/>
    <w:uiPriority w:val="34"/>
    <w:qFormat/>
    <w:rsid w:val="00E53E1A"/>
  </w:style>
  <w:style w:type="table" w:customStyle="1" w:styleId="TableGrid1">
    <w:name w:val="Table Grid1"/>
    <w:basedOn w:val="TableNormal"/>
    <w:next w:val="TableGrid"/>
    <w:uiPriority w:val="39"/>
    <w:rsid w:val="00503A5F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A6603"/>
    <w:pPr>
      <w:spacing w:after="60" w:line="240" w:lineRule="auto"/>
    </w:pPr>
    <w:rPr>
      <w:rFonts w:eastAsiaTheme="minorEastAsia"/>
      <w:b/>
      <w:bCs/>
      <w:color w:val="0E2841" w:themeColor="text2"/>
      <w:kern w:val="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57483-380E-4A3D-9AE1-9CD9D88C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3872</Words>
  <Characters>22072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Ghorukhchyan</dc:creator>
  <cp:keywords/>
  <dc:description/>
  <cp:lastModifiedBy>V. Shahbazyan</cp:lastModifiedBy>
  <cp:revision>2</cp:revision>
  <cp:lastPrinted>2024-03-14T12:18:00Z</cp:lastPrinted>
  <dcterms:created xsi:type="dcterms:W3CDTF">2024-05-30T07:04:00Z</dcterms:created>
  <dcterms:modified xsi:type="dcterms:W3CDTF">2024-05-30T07:04:00Z</dcterms:modified>
</cp:coreProperties>
</file>